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E66B1" w:rsidRPr="00401FD0" w:rsidRDefault="00C51AE1" w:rsidP="00AE66B1">
      <w:pPr>
        <w:pBdr>
          <w:right w:val="single" w:sz="12" w:space="4" w:color="FFFFFF"/>
        </w:pBdr>
        <w:rPr>
          <w:rFonts w:eastAsia="MS Mincho"/>
          <w:b/>
        </w:rPr>
      </w:pPr>
      <w:r w:rsidRPr="00401FD0">
        <w:rPr>
          <w:rFonts w:eastAsia="MS Mincho"/>
          <w:b/>
          <w:noProof/>
          <w:lang w:val="en-US" w:eastAsia="en-US"/>
        </w:rPr>
        <mc:AlternateContent>
          <mc:Choice Requires="wps">
            <w:drawing>
              <wp:anchor distT="0" distB="0" distL="114300" distR="114300" simplePos="0" relativeHeight="251657216" behindDoc="1" locked="0" layoutInCell="0" allowOverlap="1">
                <wp:simplePos x="0" y="0"/>
                <wp:positionH relativeFrom="column">
                  <wp:posOffset>47625</wp:posOffset>
                </wp:positionH>
                <wp:positionV relativeFrom="paragraph">
                  <wp:posOffset>-128270</wp:posOffset>
                </wp:positionV>
                <wp:extent cx="762000" cy="10058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005840"/>
                        </a:xfrm>
                        <a:prstGeom prst="rect">
                          <a:avLst/>
                        </a:prstGeom>
                        <a:solidFill>
                          <a:srgbClr val="DDDDDD"/>
                        </a:solidFill>
                        <a:ln w="38100" cmpd="dbl">
                          <a:solidFill>
                            <a:srgbClr val="000000"/>
                          </a:solidFill>
                          <a:miter lim="800000"/>
                          <a:headEnd/>
                          <a:tailEnd/>
                        </a:ln>
                      </wps:spPr>
                      <wps:txbx>
                        <w:txbxContent>
                          <w:p w:rsidR="00B65ED5" w:rsidRDefault="00B65ED5" w:rsidP="00AE6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5pt;margin-top:-10.1pt;width:60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" o:allowincell="f" fillcolor="#ddd" strokeweight="3pt">
                <v:stroke linestyle="thinThin"/>
                <v:textbox>
                  <w:txbxContent>
                    <w:p w:rsidR="00B65ED5" w:rsidRDefault="00B65ED5" w:rsidP="00AE66B1"/>
                  </w:txbxContent>
                </v:textbox>
              </v:shape>
            </w:pict>
          </mc:Fallback>
        </mc:AlternateContent>
      </w:r>
      <w:r w:rsidRPr="00401FD0">
        <w:rPr>
          <w:rFonts w:eastAsia="MS Mincho"/>
          <w:b/>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1068705</wp:posOffset>
                </wp:positionH>
                <wp:positionV relativeFrom="paragraph">
                  <wp:posOffset>0</wp:posOffset>
                </wp:positionV>
                <wp:extent cx="4868545" cy="93154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93154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B65ED5" w:rsidRDefault="00B65ED5" w:rsidP="00AE66B1">
                            <w:pPr>
                              <w:jc w:val="center"/>
                              <w:rPr>
                                <w:rFonts w:ascii="Arial" w:hAnsi="Arial"/>
                                <w:b/>
                              </w:rPr>
                            </w:pPr>
                            <w:r>
                              <w:rPr>
                                <w:rFonts w:ascii="Arial" w:hAnsi="Arial"/>
                                <w:b/>
                                <w:lang w:val="ru-RU"/>
                              </w:rPr>
                              <w:t>“ЧЕТВЪРТА МНОГОПРОФИЛНА БОЛНИЦА ЗА АКТИВНО ЛЕЧЕНИЕ – СОФИЯ” ЕАД</w:t>
                            </w:r>
                          </w:p>
                          <w:p w:rsidR="00B65ED5" w:rsidRDefault="00B65ED5" w:rsidP="00AE66B1">
                            <w:pPr>
                              <w:jc w:val="center"/>
                              <w:rPr>
                                <w:rFonts w:ascii="Arial" w:hAnsi="Arial"/>
                                <w:b/>
                                <w:sz w:val="12"/>
                              </w:rPr>
                            </w:pPr>
                          </w:p>
                          <w:p w:rsidR="00B65ED5" w:rsidRDefault="00B65ED5" w:rsidP="00AE66B1">
                            <w:pPr>
                              <w:jc w:val="center"/>
                              <w:rPr>
                                <w:rFonts w:ascii="Arial" w:hAnsi="Arial"/>
                                <w:sz w:val="16"/>
                              </w:rPr>
                            </w:pPr>
                            <w:r>
                              <w:rPr>
                                <w:rFonts w:ascii="Arial" w:hAnsi="Arial"/>
                                <w:sz w:val="16"/>
                              </w:rPr>
                              <w:t xml:space="preserve">Гр. София, п.к. 1606, бул. “Македония” № 38, </w:t>
                            </w:r>
                          </w:p>
                          <w:p w:rsidR="00B65ED5" w:rsidRDefault="00B65ED5" w:rsidP="00AE66B1">
                            <w:pPr>
                              <w:jc w:val="center"/>
                              <w:rPr>
                                <w:rFonts w:ascii="Arial" w:hAnsi="Arial"/>
                                <w:sz w:val="16"/>
                              </w:rPr>
                            </w:pPr>
                            <w:r>
                              <w:rPr>
                                <w:rFonts w:ascii="Arial" w:hAnsi="Arial"/>
                                <w:sz w:val="16"/>
                              </w:rPr>
                              <w:t>Изпълнителен директор, тел: 952-14-74; Факс: +349-2-</w:t>
                            </w:r>
                            <w:r>
                              <w:rPr>
                                <w:rFonts w:ascii="Arial" w:hAnsi="Arial"/>
                                <w:sz w:val="16"/>
                                <w:lang w:val="ru-RU"/>
                              </w:rPr>
                              <w:t>8</w:t>
                            </w:r>
                            <w:r>
                              <w:rPr>
                                <w:rFonts w:ascii="Arial" w:hAnsi="Arial"/>
                                <w:sz w:val="16"/>
                              </w:rPr>
                              <w:t>51-92-11,</w:t>
                            </w:r>
                          </w:p>
                          <w:p w:rsidR="00B65ED5" w:rsidRDefault="00B65ED5" w:rsidP="00AE66B1">
                            <w:pPr>
                              <w:jc w:val="center"/>
                              <w:rPr>
                                <w:rFonts w:ascii="Arial" w:hAnsi="Arial"/>
                                <w:sz w:val="20"/>
                              </w:rPr>
                            </w:pPr>
                            <w:r>
                              <w:rPr>
                                <w:rFonts w:ascii="Arial" w:hAnsi="Arial"/>
                                <w:sz w:val="16"/>
                              </w:rPr>
                              <w:t>Гл. счетоводител: 954-49-37</w:t>
                            </w:r>
                          </w:p>
                          <w:p w:rsidR="00B65ED5" w:rsidRDefault="00B65ED5" w:rsidP="00AE66B1">
                            <w:pPr>
                              <w:jc w:val="center"/>
                              <w:rPr>
                                <w:rFonts w:ascii="Arial" w:hAnsi="Arial"/>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margin-left:84.15pt;margin-top:0;width:383.35pt;height:7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" o:allowincell="f" stroked="f" strokeweight="3pt">
                <v:stroke linestyle="thinThin"/>
                <v:textbox>
                  <w:txbxContent>
                    <w:p w:rsidR="00B65ED5" w:rsidRDefault="00B65ED5" w:rsidP="00AE66B1">
                      <w:pPr>
                        <w:jc w:val="center"/>
                        <w:rPr>
                          <w:rFonts w:ascii="Arial" w:hAnsi="Arial"/>
                          <w:b/>
                        </w:rPr>
                      </w:pPr>
                      <w:r>
                        <w:rPr>
                          <w:rFonts w:ascii="Arial" w:hAnsi="Arial"/>
                          <w:b/>
                          <w:lang w:val="ru-RU"/>
                        </w:rPr>
                        <w:t>“ЧЕТВЪРТА МНОГОПРОФИЛНА БОЛНИЦА ЗА АКТИВНО ЛЕЧЕНИЕ – СОФИЯ” ЕАД</w:t>
                      </w:r>
                    </w:p>
                    <w:p w:rsidR="00B65ED5" w:rsidRDefault="00B65ED5" w:rsidP="00AE66B1">
                      <w:pPr>
                        <w:jc w:val="center"/>
                        <w:rPr>
                          <w:rFonts w:ascii="Arial" w:hAnsi="Arial"/>
                          <w:b/>
                          <w:sz w:val="12"/>
                        </w:rPr>
                      </w:pPr>
                    </w:p>
                    <w:p w:rsidR="00B65ED5" w:rsidRDefault="00B65ED5" w:rsidP="00AE66B1">
                      <w:pPr>
                        <w:jc w:val="center"/>
                        <w:rPr>
                          <w:rFonts w:ascii="Arial" w:hAnsi="Arial"/>
                          <w:sz w:val="16"/>
                        </w:rPr>
                      </w:pPr>
                      <w:r>
                        <w:rPr>
                          <w:rFonts w:ascii="Arial" w:hAnsi="Arial"/>
                          <w:sz w:val="16"/>
                        </w:rPr>
                        <w:t xml:space="preserve">Гр. София, п.к. 1606, бул. “Македония” № 38, </w:t>
                      </w:r>
                    </w:p>
                    <w:p w:rsidR="00B65ED5" w:rsidRDefault="00B65ED5" w:rsidP="00AE66B1">
                      <w:pPr>
                        <w:jc w:val="center"/>
                        <w:rPr>
                          <w:rFonts w:ascii="Arial" w:hAnsi="Arial"/>
                          <w:sz w:val="16"/>
                        </w:rPr>
                      </w:pPr>
                      <w:r>
                        <w:rPr>
                          <w:rFonts w:ascii="Arial" w:hAnsi="Arial"/>
                          <w:sz w:val="16"/>
                        </w:rPr>
                        <w:t>Изпълнителен директор, тел: 952-14-74; Факс: +349-2-</w:t>
                      </w:r>
                      <w:r>
                        <w:rPr>
                          <w:rFonts w:ascii="Arial" w:hAnsi="Arial"/>
                          <w:sz w:val="16"/>
                          <w:lang w:val="ru-RU"/>
                        </w:rPr>
                        <w:t>8</w:t>
                      </w:r>
                      <w:r>
                        <w:rPr>
                          <w:rFonts w:ascii="Arial" w:hAnsi="Arial"/>
                          <w:sz w:val="16"/>
                        </w:rPr>
                        <w:t>51-92-11,</w:t>
                      </w:r>
                    </w:p>
                    <w:p w:rsidR="00B65ED5" w:rsidRDefault="00B65ED5" w:rsidP="00AE66B1">
                      <w:pPr>
                        <w:jc w:val="center"/>
                        <w:rPr>
                          <w:rFonts w:ascii="Arial" w:hAnsi="Arial"/>
                          <w:sz w:val="20"/>
                        </w:rPr>
                      </w:pPr>
                      <w:r>
                        <w:rPr>
                          <w:rFonts w:ascii="Arial" w:hAnsi="Arial"/>
                          <w:sz w:val="16"/>
                        </w:rPr>
                        <w:t>Гл. счетоводител: 954-49-37</w:t>
                      </w:r>
                    </w:p>
                    <w:p w:rsidR="00B65ED5" w:rsidRDefault="00B65ED5" w:rsidP="00AE66B1">
                      <w:pPr>
                        <w:jc w:val="center"/>
                        <w:rPr>
                          <w:rFonts w:ascii="Arial" w:hAnsi="Arial"/>
                          <w:b/>
                          <w:sz w:val="22"/>
                        </w:rPr>
                      </w:pPr>
                    </w:p>
                  </w:txbxContent>
                </v:textbox>
              </v:shape>
            </w:pict>
          </mc:Fallback>
        </mc:AlternateContent>
      </w:r>
      <w:r w:rsidRPr="00401FD0">
        <w:rPr>
          <w:rFonts w:eastAsia="MS Mincho"/>
          <w:b/>
          <w:noProof/>
          <w:lang w:val="en-US" w:eastAsia="en-US"/>
        </w:rPr>
        <mc:AlternateContent>
          <mc:Choice Requires="wps">
            <w:drawing>
              <wp:anchor distT="0" distB="0" distL="114300" distR="114300" simplePos="0" relativeHeight="251656192" behindDoc="0" locked="0" layoutInCell="0" allowOverlap="1">
                <wp:simplePos x="0" y="0"/>
                <wp:positionH relativeFrom="column">
                  <wp:posOffset>838200</wp:posOffset>
                </wp:positionH>
                <wp:positionV relativeFrom="paragraph">
                  <wp:posOffset>0</wp:posOffset>
                </wp:positionV>
                <wp:extent cx="5257800" cy="9315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3154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B65ED5" w:rsidRDefault="00B65ED5" w:rsidP="00AE66B1">
                            <w:pPr>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8" type="#_x0000_t202" style="position:absolute;margin-left:66pt;margin-top:0;width:414pt;height:7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" o:allowincell="f" stroked="f" strokeweight="3pt">
                <v:stroke linestyle="thinThin"/>
                <v:textbox>
                  <w:txbxContent>
                    <w:p w:rsidR="00B65ED5" w:rsidRDefault="00B65ED5" w:rsidP="00AE66B1">
                      <w:pPr>
                        <w:jc w:val="center"/>
                        <w:rPr>
                          <w:b/>
                          <w:sz w:val="22"/>
                        </w:rPr>
                      </w:pPr>
                    </w:p>
                  </w:txbxContent>
                </v:textbox>
              </v:shape>
            </w:pict>
          </mc:Fallback>
        </mc:AlternateContent>
      </w:r>
      <w:r w:rsidR="00AE66B1" w:rsidRPr="00401FD0">
        <w:rPr>
          <w:rFonts w:eastAsia="MS Mincho"/>
          <w:b/>
        </w:rPr>
        <w:t xml:space="preserve">  ІV МБАЛ</w:t>
      </w:r>
    </w:p>
    <w:p w:rsidR="00AE66B1" w:rsidRPr="00401FD0" w:rsidRDefault="00AE66B1" w:rsidP="00AE66B1">
      <w:pPr>
        <w:pBdr>
          <w:right w:val="single" w:sz="12" w:space="4" w:color="FFFFFF"/>
        </w:pBdr>
        <w:rPr>
          <w:rFonts w:eastAsia="MS Mincho"/>
          <w:b/>
        </w:rPr>
      </w:pPr>
    </w:p>
    <w:p w:rsidR="00AE66B1" w:rsidRPr="00401FD0" w:rsidRDefault="00C51AE1" w:rsidP="00AE66B1">
      <w:pPr>
        <w:pBdr>
          <w:right w:val="single" w:sz="12" w:space="4" w:color="FFFFFF"/>
        </w:pBdr>
        <w:rPr>
          <w:rFonts w:eastAsia="MS Mincho"/>
          <w:outline/>
          <w:spacing w:val="20"/>
          <w14:textOutline w14:w="9525" w14:cap="flat" w14:cmpd="sng" w14:algn="ctr">
            <w14:solidFill>
              <w14:srgbClr w14:val="000000"/>
            </w14:solidFill>
            <w14:prstDash w14:val="solid"/>
            <w14:round/>
          </w14:textOutline>
        </w:rPr>
      </w:pPr>
      <w:r w:rsidRPr="00401FD0">
        <w:rPr>
          <w:rFonts w:eastAsia="MS Mincho"/>
          <w:noProof/>
          <w:lang w:val="en-US" w:eastAsia="en-US"/>
        </w:rPr>
        <mc:AlternateContent>
          <mc:Choice Requires="wps">
            <w:drawing>
              <wp:anchor distT="0" distB="0" distL="114300" distR="114300" simplePos="0" relativeHeight="251659264" behindDoc="0" locked="0" layoutInCell="0" allowOverlap="1">
                <wp:simplePos x="0" y="0"/>
                <wp:positionH relativeFrom="column">
                  <wp:posOffset>321945</wp:posOffset>
                </wp:positionH>
                <wp:positionV relativeFrom="paragraph">
                  <wp:posOffset>-2540</wp:posOffset>
                </wp:positionV>
                <wp:extent cx="274320" cy="27432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plus">
                          <a:avLst>
                            <a:gd name="adj" fmla="val 36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26C12D"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6" o:spid="_x0000_s1026" type="#_x0000_t11" style="position:absolute;margin-left:25.35pt;margin-top:-.2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" o:allowincell="f" adj="7800"/>
            </w:pict>
          </mc:Fallback>
        </mc:AlternateContent>
      </w:r>
    </w:p>
    <w:p w:rsidR="00AE66B1" w:rsidRPr="00401FD0" w:rsidRDefault="00AE66B1" w:rsidP="00AE66B1">
      <w:pPr>
        <w:pBdr>
          <w:right w:val="single" w:sz="12" w:space="4" w:color="FFFFFF"/>
        </w:pBdr>
        <w:rPr>
          <w:rFonts w:eastAsia="MS Mincho"/>
          <w:b/>
        </w:rPr>
      </w:pPr>
      <w:r w:rsidRPr="00401FD0">
        <w:rPr>
          <w:rFonts w:eastAsia="MS Mincho"/>
          <w:b/>
        </w:rPr>
        <w:t xml:space="preserve"> СОФИЯ ЕАД</w:t>
      </w:r>
    </w:p>
    <w:p w:rsidR="00AE66B1" w:rsidRPr="00401FD0" w:rsidRDefault="00AE66B1" w:rsidP="00AE66B1">
      <w:pPr>
        <w:pBdr>
          <w:bottom w:val="thinThickThinSmallGap" w:sz="12" w:space="0" w:color="auto"/>
        </w:pBdr>
        <w:rPr>
          <w:rFonts w:eastAsia="MS Mincho"/>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p>
    <w:p w:rsidR="00AE66B1" w:rsidRPr="00401FD0" w:rsidRDefault="00AE66B1" w:rsidP="00AE66B1">
      <w:pPr>
        <w:pBdr>
          <w:bottom w:val="thinThickThinSmallGap" w:sz="12" w:space="0" w:color="auto"/>
        </w:pBdr>
        <w:rPr>
          <w:rFonts w:eastAsia="MS Mincho"/>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p>
    <w:p w:rsidR="00AE66B1" w:rsidRPr="00401FD0" w:rsidRDefault="00AE66B1" w:rsidP="00AE66B1">
      <w:pPr>
        <w:pBdr>
          <w:bottom w:val="thinThickThinSmallGap" w:sz="12" w:space="0" w:color="auto"/>
        </w:pBdr>
        <w:rPr>
          <w:rFonts w:eastAsia="MS Mincho"/>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p>
    <w:p w:rsidR="00AE66B1" w:rsidRPr="00401FD0" w:rsidRDefault="00AE66B1" w:rsidP="00AE66B1">
      <w:pPr>
        <w:pBdr>
          <w:right w:val="single" w:sz="12" w:space="4" w:color="FFFFFF"/>
        </w:pBdr>
        <w:rPr>
          <w:rFonts w:eastAsia="MS Mincho"/>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p>
    <w:p w:rsidR="00AE66B1" w:rsidRPr="00401FD0" w:rsidRDefault="00AE66B1" w:rsidP="00AE66B1">
      <w:pPr>
        <w:rPr>
          <w:rFonts w:eastAsia="MS Mincho"/>
        </w:rPr>
      </w:pPr>
    </w:p>
    <w:p w:rsidR="00AE66B1" w:rsidRPr="00401FD0" w:rsidRDefault="00AE66B1" w:rsidP="00AE66B1">
      <w:pPr>
        <w:rPr>
          <w:rFonts w:eastAsia="MS Mincho"/>
        </w:rPr>
      </w:pPr>
    </w:p>
    <w:p w:rsidR="00AE66B1" w:rsidRPr="00401FD0" w:rsidRDefault="00AE66B1" w:rsidP="00AE66B1">
      <w:pPr>
        <w:rPr>
          <w:rFonts w:eastAsia="MS Mincho"/>
        </w:rPr>
      </w:pPr>
    </w:p>
    <w:p w:rsidR="00AE66B1" w:rsidRPr="00401FD0" w:rsidRDefault="00AE66B1" w:rsidP="00AE66B1">
      <w:pPr>
        <w:rPr>
          <w:rFonts w:eastAsia="MS Mincho"/>
          <w:sz w:val="20"/>
          <w:szCs w:val="20"/>
        </w:rPr>
      </w:pPr>
    </w:p>
    <w:p w:rsidR="00AE66B1" w:rsidRPr="00401FD0" w:rsidRDefault="00AE66B1" w:rsidP="00AE66B1">
      <w:pPr>
        <w:ind w:left="4675"/>
        <w:jc w:val="both"/>
        <w:rPr>
          <w:rFonts w:eastAsia="MS Mincho"/>
          <w:b/>
          <w:sz w:val="20"/>
          <w:szCs w:val="20"/>
        </w:rPr>
      </w:pPr>
      <w:r w:rsidRPr="00401FD0">
        <w:rPr>
          <w:rFonts w:eastAsia="MS Mincho"/>
          <w:b/>
          <w:sz w:val="20"/>
          <w:szCs w:val="20"/>
        </w:rPr>
        <w:t>УТВЪРЖДАВАМ:</w:t>
      </w:r>
    </w:p>
    <w:p w:rsidR="00AE66B1" w:rsidRPr="00401FD0" w:rsidRDefault="00AE66B1" w:rsidP="00AE66B1">
      <w:pPr>
        <w:ind w:left="4675"/>
        <w:jc w:val="both"/>
        <w:rPr>
          <w:rFonts w:eastAsia="MS Mincho"/>
          <w:b/>
          <w:sz w:val="20"/>
          <w:szCs w:val="20"/>
        </w:rPr>
      </w:pPr>
      <w:r w:rsidRPr="00401FD0">
        <w:rPr>
          <w:rFonts w:eastAsia="MS Mincho"/>
          <w:b/>
          <w:sz w:val="20"/>
          <w:szCs w:val="20"/>
        </w:rPr>
        <w:t>ИЗПЪЛНИТЕЛЕН ДИРЕКТОР:</w:t>
      </w:r>
    </w:p>
    <w:p w:rsidR="00AE66B1" w:rsidRPr="00401FD0" w:rsidRDefault="00AE66B1" w:rsidP="0045332F">
      <w:pPr>
        <w:ind w:left="5395" w:firstLine="365"/>
        <w:jc w:val="both"/>
        <w:rPr>
          <w:rFonts w:eastAsia="MS Mincho"/>
          <w:b/>
          <w:sz w:val="20"/>
          <w:szCs w:val="20"/>
        </w:rPr>
      </w:pPr>
      <w:r w:rsidRPr="00401FD0">
        <w:rPr>
          <w:rFonts w:eastAsia="MS Mincho"/>
          <w:b/>
          <w:sz w:val="20"/>
          <w:szCs w:val="20"/>
        </w:rPr>
        <w:t>/</w:t>
      </w:r>
      <w:r w:rsidR="0045332F" w:rsidRPr="00401FD0">
        <w:rPr>
          <w:rFonts w:eastAsia="MS Mincho"/>
          <w:b/>
          <w:sz w:val="20"/>
          <w:szCs w:val="20"/>
        </w:rPr>
        <w:t xml:space="preserve">ДОЦ. </w:t>
      </w:r>
      <w:r w:rsidRPr="00401FD0">
        <w:rPr>
          <w:rFonts w:eastAsia="MS Mincho"/>
          <w:b/>
          <w:sz w:val="20"/>
          <w:szCs w:val="20"/>
        </w:rPr>
        <w:t>Д-Р АРКАДИ ИВАНОВ</w:t>
      </w:r>
      <w:r w:rsidR="0045332F" w:rsidRPr="00401FD0">
        <w:rPr>
          <w:rFonts w:eastAsia="MS Mincho"/>
          <w:b/>
          <w:sz w:val="20"/>
          <w:szCs w:val="20"/>
        </w:rPr>
        <w:t>, ДМ</w:t>
      </w:r>
      <w:r w:rsidRPr="00401FD0">
        <w:rPr>
          <w:rFonts w:eastAsia="MS Mincho"/>
          <w:b/>
          <w:sz w:val="20"/>
          <w:szCs w:val="20"/>
        </w:rPr>
        <w:t>/</w:t>
      </w:r>
    </w:p>
    <w:p w:rsidR="00AE66B1" w:rsidRPr="00401FD0" w:rsidRDefault="00AE66B1" w:rsidP="00AE66B1">
      <w:pPr>
        <w:rPr>
          <w:rFonts w:eastAsia="MS Mincho"/>
          <w:sz w:val="20"/>
          <w:szCs w:val="20"/>
        </w:rPr>
      </w:pPr>
    </w:p>
    <w:p w:rsidR="00AE66B1" w:rsidRPr="00401FD0" w:rsidRDefault="00AE66B1" w:rsidP="00AE66B1">
      <w:pPr>
        <w:rPr>
          <w:rFonts w:eastAsia="MS Mincho"/>
          <w:sz w:val="20"/>
          <w:szCs w:val="20"/>
        </w:rPr>
      </w:pPr>
    </w:p>
    <w:p w:rsidR="00AE66B1" w:rsidRPr="00401FD0" w:rsidRDefault="00AE66B1" w:rsidP="00AE66B1">
      <w:pPr>
        <w:rPr>
          <w:rFonts w:eastAsia="MS Mincho"/>
          <w:sz w:val="20"/>
          <w:szCs w:val="20"/>
        </w:rPr>
      </w:pPr>
    </w:p>
    <w:p w:rsidR="00AE66B1" w:rsidRPr="00401FD0" w:rsidRDefault="00AE66B1" w:rsidP="00AE66B1">
      <w:pPr>
        <w:rPr>
          <w:rFonts w:eastAsia="MS Mincho"/>
          <w:sz w:val="20"/>
          <w:szCs w:val="20"/>
        </w:rPr>
      </w:pPr>
    </w:p>
    <w:p w:rsidR="00AE66B1" w:rsidRPr="00401FD0" w:rsidRDefault="00AE66B1" w:rsidP="00AE66B1">
      <w:pPr>
        <w:rPr>
          <w:rFonts w:eastAsia="MS Mincho"/>
          <w:sz w:val="20"/>
          <w:szCs w:val="20"/>
        </w:rPr>
      </w:pPr>
    </w:p>
    <w:p w:rsidR="00AE66B1" w:rsidRPr="00401FD0" w:rsidRDefault="00AE66B1" w:rsidP="00AE66B1">
      <w:pPr>
        <w:ind w:left="-561"/>
        <w:jc w:val="center"/>
        <w:rPr>
          <w:b/>
          <w:sz w:val="20"/>
          <w:szCs w:val="20"/>
        </w:rPr>
      </w:pPr>
      <w:r w:rsidRPr="00401FD0">
        <w:rPr>
          <w:b/>
          <w:sz w:val="20"/>
          <w:szCs w:val="20"/>
        </w:rPr>
        <w:t>Д О К У М Е Н Т А Ц И Я</w:t>
      </w:r>
    </w:p>
    <w:p w:rsidR="00AE66B1" w:rsidRPr="00401FD0" w:rsidRDefault="00AE66B1" w:rsidP="00AE66B1">
      <w:pPr>
        <w:ind w:left="-561"/>
        <w:jc w:val="center"/>
        <w:rPr>
          <w:b/>
          <w:sz w:val="20"/>
          <w:szCs w:val="20"/>
        </w:rPr>
      </w:pPr>
    </w:p>
    <w:p w:rsidR="00AE66B1" w:rsidRPr="00401FD0" w:rsidRDefault="00AE66B1" w:rsidP="00AE66B1">
      <w:pPr>
        <w:ind w:left="-561"/>
        <w:jc w:val="center"/>
        <w:rPr>
          <w:b/>
          <w:sz w:val="20"/>
          <w:szCs w:val="20"/>
        </w:rPr>
      </w:pPr>
    </w:p>
    <w:p w:rsidR="00AE66B1" w:rsidRPr="00401FD0" w:rsidRDefault="00AE66B1" w:rsidP="00AE66B1">
      <w:pPr>
        <w:ind w:left="-561"/>
        <w:jc w:val="center"/>
        <w:rPr>
          <w:b/>
          <w:sz w:val="20"/>
          <w:szCs w:val="20"/>
        </w:rPr>
      </w:pPr>
      <w:r w:rsidRPr="00401FD0">
        <w:rPr>
          <w:b/>
          <w:sz w:val="20"/>
          <w:szCs w:val="20"/>
        </w:rPr>
        <w:t>ЗА УЧАСТИЕ В ОТКРИТА ПРОЦЕДУРА ЗА ВЪЗЛ</w:t>
      </w:r>
      <w:r w:rsidR="0001354D" w:rsidRPr="00401FD0">
        <w:rPr>
          <w:b/>
          <w:sz w:val="20"/>
          <w:szCs w:val="20"/>
        </w:rPr>
        <w:t>А</w:t>
      </w:r>
      <w:r w:rsidRPr="00401FD0">
        <w:rPr>
          <w:b/>
          <w:sz w:val="20"/>
          <w:szCs w:val="20"/>
        </w:rPr>
        <w:t xml:space="preserve">ГАНЕ </w:t>
      </w:r>
    </w:p>
    <w:p w:rsidR="00AE66B1" w:rsidRPr="00401FD0" w:rsidRDefault="00AE66B1" w:rsidP="00AE66B1">
      <w:pPr>
        <w:ind w:left="-561"/>
        <w:jc w:val="center"/>
        <w:rPr>
          <w:b/>
          <w:sz w:val="20"/>
          <w:szCs w:val="20"/>
        </w:rPr>
      </w:pPr>
      <w:r w:rsidRPr="00401FD0">
        <w:rPr>
          <w:b/>
          <w:sz w:val="20"/>
          <w:szCs w:val="20"/>
        </w:rPr>
        <w:t>НА ОБЩЕСТВЕНА ПОРЪЧКА С ПРЕДМЕТ:</w:t>
      </w:r>
    </w:p>
    <w:p w:rsidR="00AE66B1" w:rsidRPr="00401FD0" w:rsidRDefault="00AE66B1" w:rsidP="00AE66B1">
      <w:pPr>
        <w:ind w:left="-561"/>
        <w:jc w:val="center"/>
        <w:rPr>
          <w:b/>
          <w:sz w:val="20"/>
          <w:szCs w:val="20"/>
        </w:rPr>
      </w:pPr>
    </w:p>
    <w:p w:rsidR="00AE66B1" w:rsidRPr="00401FD0" w:rsidRDefault="00AE66B1" w:rsidP="00AE66B1">
      <w:pPr>
        <w:ind w:left="-561"/>
        <w:jc w:val="center"/>
        <w:rPr>
          <w:b/>
          <w:sz w:val="20"/>
          <w:szCs w:val="20"/>
        </w:rPr>
      </w:pPr>
    </w:p>
    <w:p w:rsidR="0073064E" w:rsidRPr="00401FD0" w:rsidRDefault="0073064E" w:rsidP="0073064E">
      <w:pPr>
        <w:ind w:left="-561"/>
        <w:jc w:val="center"/>
        <w:rPr>
          <w:b/>
          <w:sz w:val="20"/>
          <w:szCs w:val="20"/>
        </w:rPr>
      </w:pPr>
      <w:r w:rsidRPr="00401FD0">
        <w:rPr>
          <w:b/>
          <w:sz w:val="20"/>
          <w:szCs w:val="20"/>
        </w:rPr>
        <w:t>ДОСТАВКА НА ЛЕКАРСТВЕНИ ПРОДУКТИ ЗА НУЖДИТЕ НА "ЧЕТВЪРТА МНОГОПРОФИЛНА БОЛНИЦА ЗА АКТИВНО ЛЕЧЕНИЕ-СОФИЯ" ЕАД</w:t>
      </w:r>
    </w:p>
    <w:p w:rsidR="00AE66B1" w:rsidRPr="00401FD0" w:rsidRDefault="00AE66B1" w:rsidP="00AE66B1">
      <w:pPr>
        <w:ind w:left="-561"/>
        <w:jc w:val="center"/>
        <w:rPr>
          <w:sz w:val="20"/>
          <w:szCs w:val="20"/>
        </w:rPr>
      </w:pPr>
    </w:p>
    <w:p w:rsidR="00AE66B1" w:rsidRPr="00401FD0" w:rsidRDefault="00AE66B1" w:rsidP="00AE66B1">
      <w:pPr>
        <w:ind w:left="-561"/>
        <w:jc w:val="center"/>
        <w:rPr>
          <w:sz w:val="20"/>
          <w:szCs w:val="20"/>
        </w:rPr>
      </w:pPr>
    </w:p>
    <w:p w:rsidR="00AE66B1" w:rsidRPr="00401FD0" w:rsidRDefault="00AE66B1" w:rsidP="00AE66B1">
      <w:pPr>
        <w:ind w:left="-561"/>
        <w:rPr>
          <w:sz w:val="20"/>
          <w:szCs w:val="20"/>
        </w:rPr>
      </w:pPr>
    </w:p>
    <w:p w:rsidR="00AE66B1" w:rsidRPr="00401FD0" w:rsidRDefault="00AE66B1" w:rsidP="00AE66B1">
      <w:pPr>
        <w:ind w:left="-561"/>
        <w:rPr>
          <w:rFonts w:eastAsia="MS Mincho"/>
          <w:sz w:val="20"/>
          <w:szCs w:val="20"/>
        </w:rPr>
      </w:pPr>
    </w:p>
    <w:p w:rsidR="00AE66B1" w:rsidRPr="00401FD0" w:rsidRDefault="00AE66B1" w:rsidP="00AE66B1">
      <w:pPr>
        <w:ind w:left="-561"/>
        <w:rPr>
          <w:rFonts w:eastAsia="MS Mincho"/>
          <w:sz w:val="20"/>
          <w:szCs w:val="20"/>
        </w:rPr>
      </w:pPr>
    </w:p>
    <w:p w:rsidR="00AE66B1" w:rsidRPr="00401FD0" w:rsidRDefault="00AE66B1" w:rsidP="00AE66B1">
      <w:pPr>
        <w:ind w:left="-561"/>
        <w:rPr>
          <w:rFonts w:eastAsia="MS Mincho"/>
          <w:sz w:val="20"/>
          <w:szCs w:val="20"/>
        </w:rPr>
      </w:pPr>
    </w:p>
    <w:p w:rsidR="00AE66B1" w:rsidRPr="00401FD0" w:rsidRDefault="00AE66B1" w:rsidP="00AE66B1">
      <w:pPr>
        <w:ind w:left="-561"/>
        <w:rPr>
          <w:rFonts w:eastAsia="MS Mincho"/>
          <w:sz w:val="20"/>
          <w:szCs w:val="20"/>
        </w:rPr>
      </w:pPr>
    </w:p>
    <w:p w:rsidR="00AE66B1" w:rsidRPr="00401FD0" w:rsidRDefault="00AE66B1" w:rsidP="00AE66B1">
      <w:pPr>
        <w:ind w:left="-561"/>
        <w:rPr>
          <w:rFonts w:eastAsia="MS Mincho"/>
          <w:sz w:val="20"/>
          <w:szCs w:val="20"/>
        </w:rPr>
      </w:pPr>
    </w:p>
    <w:p w:rsidR="00AE66B1" w:rsidRPr="00401FD0" w:rsidRDefault="00AE66B1" w:rsidP="00AE66B1">
      <w:pPr>
        <w:ind w:left="-561"/>
        <w:rPr>
          <w:rFonts w:eastAsia="MS Mincho"/>
          <w:sz w:val="20"/>
          <w:szCs w:val="20"/>
        </w:rPr>
      </w:pPr>
    </w:p>
    <w:p w:rsidR="00AE66B1" w:rsidRPr="00401FD0" w:rsidRDefault="00AE66B1" w:rsidP="00AE66B1">
      <w:pPr>
        <w:ind w:left="-561"/>
        <w:jc w:val="center"/>
        <w:rPr>
          <w:rFonts w:eastAsia="MS Mincho"/>
          <w:sz w:val="20"/>
          <w:szCs w:val="20"/>
        </w:rPr>
      </w:pPr>
      <w:r w:rsidRPr="00401FD0">
        <w:rPr>
          <w:rFonts w:eastAsia="MS Mincho"/>
          <w:sz w:val="20"/>
          <w:szCs w:val="20"/>
        </w:rPr>
        <w:t>София</w:t>
      </w:r>
    </w:p>
    <w:p w:rsidR="00AE66B1" w:rsidRPr="00401FD0" w:rsidRDefault="00AE66B1" w:rsidP="00AE66B1">
      <w:pPr>
        <w:ind w:left="-561"/>
        <w:jc w:val="center"/>
        <w:rPr>
          <w:rFonts w:eastAsia="MS Mincho"/>
          <w:sz w:val="20"/>
          <w:szCs w:val="20"/>
        </w:rPr>
      </w:pPr>
    </w:p>
    <w:p w:rsidR="00AE66B1" w:rsidRPr="00401FD0" w:rsidRDefault="00CC6FC9" w:rsidP="00AE66B1">
      <w:pPr>
        <w:ind w:left="-561"/>
        <w:jc w:val="center"/>
        <w:rPr>
          <w:rFonts w:eastAsia="MS Mincho"/>
          <w:sz w:val="20"/>
          <w:szCs w:val="20"/>
        </w:rPr>
      </w:pPr>
      <w:r w:rsidRPr="00401FD0">
        <w:rPr>
          <w:rFonts w:eastAsia="MS Mincho"/>
          <w:sz w:val="20"/>
          <w:szCs w:val="20"/>
        </w:rPr>
        <w:t>2020</w:t>
      </w:r>
      <w:r w:rsidR="00AE66B1" w:rsidRPr="00401FD0">
        <w:rPr>
          <w:rFonts w:eastAsia="MS Mincho"/>
          <w:sz w:val="20"/>
          <w:szCs w:val="20"/>
        </w:rPr>
        <w:t xml:space="preserve"> г.</w:t>
      </w:r>
    </w:p>
    <w:p w:rsidR="00C707A5" w:rsidRPr="00401FD0" w:rsidRDefault="00C707A5" w:rsidP="00AE66B1">
      <w:pPr>
        <w:rPr>
          <w:b/>
          <w:sz w:val="20"/>
          <w:szCs w:val="20"/>
        </w:rPr>
      </w:pPr>
    </w:p>
    <w:p w:rsidR="00C041D9" w:rsidRPr="00401FD0" w:rsidRDefault="00C041D9" w:rsidP="00AE66B1">
      <w:pPr>
        <w:rPr>
          <w:b/>
          <w:sz w:val="20"/>
          <w:szCs w:val="20"/>
        </w:rPr>
      </w:pPr>
    </w:p>
    <w:p w:rsidR="00C041D9" w:rsidRPr="00401FD0" w:rsidRDefault="00C041D9" w:rsidP="00AE66B1">
      <w:pPr>
        <w:rPr>
          <w:b/>
          <w:sz w:val="20"/>
          <w:szCs w:val="20"/>
        </w:rPr>
      </w:pPr>
    </w:p>
    <w:p w:rsidR="00C041D9" w:rsidRPr="00401FD0" w:rsidRDefault="00C041D9" w:rsidP="00AE66B1">
      <w:pPr>
        <w:rPr>
          <w:b/>
          <w:sz w:val="20"/>
          <w:szCs w:val="20"/>
        </w:rPr>
      </w:pPr>
    </w:p>
    <w:p w:rsidR="00C041D9" w:rsidRPr="00401FD0" w:rsidRDefault="00C041D9" w:rsidP="00AE66B1">
      <w:pPr>
        <w:rPr>
          <w:b/>
          <w:sz w:val="20"/>
          <w:szCs w:val="20"/>
        </w:rPr>
      </w:pPr>
    </w:p>
    <w:p w:rsidR="00C041D9" w:rsidRPr="00401FD0" w:rsidRDefault="00C041D9" w:rsidP="00AE66B1">
      <w:pPr>
        <w:rPr>
          <w:b/>
          <w:sz w:val="20"/>
          <w:szCs w:val="20"/>
        </w:rPr>
      </w:pPr>
    </w:p>
    <w:p w:rsidR="00C041D9" w:rsidRPr="00401FD0" w:rsidRDefault="00C041D9" w:rsidP="00AE66B1">
      <w:pPr>
        <w:rPr>
          <w:b/>
          <w:sz w:val="20"/>
          <w:szCs w:val="20"/>
        </w:rPr>
      </w:pPr>
    </w:p>
    <w:p w:rsidR="00CA45AA" w:rsidRPr="00401FD0" w:rsidRDefault="00CA45AA" w:rsidP="00F235B1">
      <w:pPr>
        <w:spacing w:before="120" w:after="120"/>
        <w:jc w:val="center"/>
        <w:rPr>
          <w:b/>
          <w:sz w:val="20"/>
          <w:szCs w:val="20"/>
        </w:rPr>
      </w:pPr>
    </w:p>
    <w:p w:rsidR="0073064E" w:rsidRPr="00401FD0" w:rsidRDefault="0073064E" w:rsidP="00F235B1">
      <w:pPr>
        <w:spacing w:before="120" w:after="120"/>
        <w:jc w:val="center"/>
        <w:rPr>
          <w:b/>
          <w:sz w:val="20"/>
          <w:szCs w:val="20"/>
        </w:rPr>
      </w:pPr>
    </w:p>
    <w:p w:rsidR="0073064E" w:rsidRPr="00401FD0" w:rsidRDefault="0073064E" w:rsidP="00F235B1">
      <w:pPr>
        <w:spacing w:before="120" w:after="120"/>
        <w:jc w:val="center"/>
        <w:rPr>
          <w:b/>
          <w:sz w:val="20"/>
          <w:szCs w:val="20"/>
        </w:rPr>
      </w:pPr>
    </w:p>
    <w:p w:rsidR="00EC6B75" w:rsidRPr="00401FD0" w:rsidRDefault="00EC6B75" w:rsidP="00F235B1">
      <w:pPr>
        <w:spacing w:before="120" w:after="120"/>
        <w:jc w:val="center"/>
        <w:rPr>
          <w:b/>
          <w:sz w:val="20"/>
          <w:szCs w:val="20"/>
        </w:rPr>
      </w:pPr>
    </w:p>
    <w:p w:rsidR="00EC6B75" w:rsidRPr="00401FD0" w:rsidRDefault="00EC6B75" w:rsidP="00F235B1">
      <w:pPr>
        <w:spacing w:before="120" w:after="120"/>
        <w:jc w:val="center"/>
        <w:rPr>
          <w:b/>
          <w:sz w:val="20"/>
          <w:szCs w:val="20"/>
        </w:rPr>
      </w:pPr>
    </w:p>
    <w:p w:rsidR="00EC6B75" w:rsidRPr="00401FD0" w:rsidRDefault="00EC6B75" w:rsidP="00F235B1">
      <w:pPr>
        <w:spacing w:before="120" w:after="120"/>
        <w:jc w:val="center"/>
        <w:rPr>
          <w:b/>
          <w:sz w:val="20"/>
          <w:szCs w:val="20"/>
        </w:rPr>
      </w:pPr>
    </w:p>
    <w:p w:rsidR="00EC6B75" w:rsidRPr="00401FD0" w:rsidRDefault="00EC6B75" w:rsidP="00F235B1">
      <w:pPr>
        <w:spacing w:before="120" w:after="120"/>
        <w:jc w:val="center"/>
        <w:rPr>
          <w:b/>
          <w:sz w:val="20"/>
          <w:szCs w:val="20"/>
        </w:rPr>
      </w:pPr>
    </w:p>
    <w:p w:rsidR="00F235B1" w:rsidRPr="00401FD0" w:rsidRDefault="00E83C8A" w:rsidP="00F235B1">
      <w:pPr>
        <w:spacing w:before="120" w:after="120"/>
        <w:jc w:val="center"/>
        <w:rPr>
          <w:b/>
          <w:sz w:val="20"/>
          <w:szCs w:val="20"/>
        </w:rPr>
      </w:pPr>
      <w:r w:rsidRPr="00401FD0">
        <w:rPr>
          <w:b/>
          <w:sz w:val="20"/>
          <w:szCs w:val="20"/>
        </w:rPr>
        <w:t>С</w:t>
      </w:r>
      <w:r w:rsidR="00F235B1" w:rsidRPr="00401FD0">
        <w:rPr>
          <w:b/>
          <w:sz w:val="20"/>
          <w:szCs w:val="20"/>
        </w:rPr>
        <w:t xml:space="preserve"> Ъ Д Ъ Р Ж А Н И Е</w:t>
      </w:r>
    </w:p>
    <w:p w:rsidR="00DA1991" w:rsidRPr="00401FD0" w:rsidRDefault="00DA1991" w:rsidP="00F235B1">
      <w:pPr>
        <w:spacing w:before="120" w:after="120"/>
        <w:jc w:val="center"/>
        <w:rPr>
          <w:b/>
          <w:sz w:val="20"/>
          <w:szCs w:val="20"/>
        </w:rPr>
      </w:pPr>
    </w:p>
    <w:p w:rsidR="00EE0A7C" w:rsidRPr="00401FD0" w:rsidRDefault="00EE0A7C" w:rsidP="00EE0A7C">
      <w:pPr>
        <w:tabs>
          <w:tab w:val="right" w:leader="dot" w:pos="9629"/>
        </w:tabs>
        <w:rPr>
          <w:rFonts w:eastAsia="MS Mincho"/>
          <w:b/>
          <w:noProof/>
          <w:sz w:val="20"/>
          <w:szCs w:val="20"/>
          <w:lang w:eastAsia="ja-JP"/>
        </w:rPr>
      </w:pPr>
      <w:r w:rsidRPr="00401FD0">
        <w:rPr>
          <w:rFonts w:eastAsia="MS Mincho"/>
          <w:b/>
          <w:noProof/>
          <w:sz w:val="20"/>
          <w:szCs w:val="20"/>
          <w:lang w:eastAsia="en-US"/>
        </w:rPr>
        <w:fldChar w:fldCharType="begin"/>
      </w:r>
      <w:r w:rsidRPr="00401FD0">
        <w:rPr>
          <w:rFonts w:eastAsia="MS Mincho"/>
          <w:b/>
          <w:noProof/>
          <w:sz w:val="20"/>
          <w:szCs w:val="20"/>
          <w:lang w:eastAsia="en-US"/>
        </w:rPr>
        <w:instrText xml:space="preserve"> TOC \o "1-3" </w:instrText>
      </w:r>
      <w:r w:rsidRPr="00401FD0">
        <w:rPr>
          <w:rFonts w:eastAsia="MS Mincho"/>
          <w:b/>
          <w:noProof/>
          <w:sz w:val="20"/>
          <w:szCs w:val="20"/>
          <w:lang w:eastAsia="en-US"/>
        </w:rPr>
        <w:fldChar w:fldCharType="separate"/>
      </w:r>
      <w:r w:rsidRPr="00401FD0">
        <w:rPr>
          <w:rFonts w:eastAsia="MS Mincho"/>
          <w:b/>
          <w:noProof/>
          <w:sz w:val="20"/>
          <w:szCs w:val="20"/>
          <w:lang w:eastAsia="en-US"/>
        </w:rPr>
        <w:t>СЪДЪРЖАНИЕ:</w:t>
      </w:r>
    </w:p>
    <w:p w:rsidR="00EE0A7C" w:rsidRPr="00401FD0" w:rsidRDefault="00EE0A7C" w:rsidP="00EE0A7C">
      <w:pPr>
        <w:tabs>
          <w:tab w:val="right" w:leader="dot" w:pos="9629"/>
        </w:tabs>
        <w:rPr>
          <w:rFonts w:eastAsia="MS Mincho"/>
          <w:b/>
          <w:noProof/>
          <w:sz w:val="20"/>
          <w:szCs w:val="20"/>
          <w:lang w:eastAsia="ja-JP"/>
        </w:rPr>
      </w:pPr>
      <w:r w:rsidRPr="00401FD0">
        <w:rPr>
          <w:rFonts w:eastAsia="MS Mincho"/>
          <w:b/>
          <w:noProof/>
          <w:sz w:val="20"/>
          <w:szCs w:val="20"/>
          <w:lang w:eastAsia="en-US"/>
        </w:rPr>
        <w:t>І. ОБЩА ИНФОРМАЦИЯ;</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b/>
          <w:noProof/>
          <w:sz w:val="20"/>
          <w:szCs w:val="20"/>
          <w:lang w:eastAsia="en-US"/>
        </w:rPr>
        <w:t>II. ТЕХНИЧЕСКА СПЕЦИФИКАЦИЯ –</w:t>
      </w:r>
      <w:r w:rsidRPr="00401FD0">
        <w:rPr>
          <w:rFonts w:eastAsia="MS Mincho"/>
          <w:noProof/>
          <w:sz w:val="20"/>
          <w:szCs w:val="20"/>
          <w:lang w:eastAsia="en-US"/>
        </w:rPr>
        <w:t xml:space="preserve"> публикувана на отделен файл към ел.преписка по процедурата;</w:t>
      </w:r>
    </w:p>
    <w:p w:rsidR="00EE0A7C" w:rsidRPr="00401FD0" w:rsidRDefault="00EE0A7C" w:rsidP="00EE0A7C">
      <w:pPr>
        <w:tabs>
          <w:tab w:val="right" w:leader="dot" w:pos="9629"/>
        </w:tabs>
        <w:rPr>
          <w:rFonts w:eastAsia="MS Mincho"/>
          <w:b/>
          <w:noProof/>
          <w:sz w:val="20"/>
          <w:szCs w:val="20"/>
          <w:lang w:eastAsia="ja-JP"/>
        </w:rPr>
      </w:pPr>
      <w:r w:rsidRPr="00401FD0">
        <w:rPr>
          <w:rFonts w:eastAsia="MS Mincho"/>
          <w:b/>
          <w:noProof/>
          <w:sz w:val="20"/>
          <w:szCs w:val="20"/>
          <w:lang w:eastAsia="en-US"/>
        </w:rPr>
        <w:t>ІІI. ИЗИСКВАНИЯ КЪМ УЧАСТНИЦИТЕ;</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noProof/>
          <w:sz w:val="20"/>
          <w:szCs w:val="20"/>
          <w:lang w:eastAsia="en-US"/>
        </w:rPr>
        <w:t>3.1. Общи изисквания към участниците;</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noProof/>
          <w:sz w:val="20"/>
          <w:szCs w:val="20"/>
          <w:lang w:eastAsia="en-US"/>
        </w:rPr>
        <w:t>3.2. Участник - обединение;</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noProof/>
          <w:sz w:val="20"/>
          <w:szCs w:val="20"/>
          <w:lang w:eastAsia="en-US"/>
        </w:rPr>
        <w:t>3.3. Подизпълнители;</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noProof/>
          <w:sz w:val="20"/>
          <w:szCs w:val="20"/>
          <w:lang w:eastAsia="en-US"/>
        </w:rPr>
        <w:t>3.4. Използване на капацитета на трети лица;</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noProof/>
          <w:sz w:val="20"/>
          <w:szCs w:val="20"/>
          <w:lang w:eastAsia="en-US"/>
        </w:rPr>
        <w:t>3.5. Лично състояние на участниците и основания за отстраняване;</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noProof/>
          <w:sz w:val="20"/>
          <w:szCs w:val="20"/>
          <w:lang w:eastAsia="en-US"/>
        </w:rPr>
        <w:t>3.6. Критерии за подбор и документи за доказването им;</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noProof/>
          <w:sz w:val="20"/>
          <w:szCs w:val="20"/>
          <w:lang w:eastAsia="en-US"/>
        </w:rPr>
        <w:t>3.6.1. Годност (правоспособност) за упражняване на професионална дейност;</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noProof/>
          <w:sz w:val="20"/>
          <w:szCs w:val="20"/>
          <w:lang w:eastAsia="en-US"/>
        </w:rPr>
        <w:t>3.6.2. Икономическо и финансово състояние;</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noProof/>
          <w:sz w:val="20"/>
          <w:szCs w:val="20"/>
          <w:lang w:eastAsia="en-US"/>
        </w:rPr>
        <w:t>3.6.3. Технически и професионални способности;</w:t>
      </w:r>
    </w:p>
    <w:p w:rsidR="00EE0A7C" w:rsidRPr="00401FD0" w:rsidRDefault="00EE0A7C" w:rsidP="00EE0A7C">
      <w:pPr>
        <w:tabs>
          <w:tab w:val="right" w:leader="dot" w:pos="9629"/>
        </w:tabs>
        <w:rPr>
          <w:rFonts w:eastAsia="MS Mincho"/>
          <w:b/>
          <w:noProof/>
          <w:sz w:val="20"/>
          <w:szCs w:val="20"/>
          <w:lang w:eastAsia="ja-JP"/>
        </w:rPr>
      </w:pPr>
      <w:r w:rsidRPr="00401FD0">
        <w:rPr>
          <w:rFonts w:eastAsia="MS Mincho"/>
          <w:b/>
          <w:noProof/>
          <w:sz w:val="20"/>
          <w:szCs w:val="20"/>
          <w:lang w:eastAsia="en-US"/>
        </w:rPr>
        <w:t>IV. КРИТЕРИЙ ЗА ОПРЕДЕЛЯНЕ НА ИКОНОМИЧЕСКИ НАЙ-ИЗГОДНАТА ОФЕРТА;</w:t>
      </w:r>
    </w:p>
    <w:p w:rsidR="00EE0A7C" w:rsidRPr="00401FD0" w:rsidRDefault="00EE0A7C" w:rsidP="00EE0A7C">
      <w:pPr>
        <w:tabs>
          <w:tab w:val="right" w:leader="dot" w:pos="9629"/>
        </w:tabs>
        <w:rPr>
          <w:rFonts w:eastAsia="MS Mincho"/>
          <w:b/>
          <w:noProof/>
          <w:sz w:val="20"/>
          <w:szCs w:val="20"/>
          <w:lang w:eastAsia="ja-JP"/>
        </w:rPr>
      </w:pPr>
      <w:r w:rsidRPr="00401FD0">
        <w:rPr>
          <w:rFonts w:eastAsia="MS Mincho"/>
          <w:b/>
          <w:noProof/>
          <w:sz w:val="20"/>
          <w:szCs w:val="20"/>
          <w:lang w:eastAsia="en-US"/>
        </w:rPr>
        <w:t>V. УКАЗАНИЯ ЗА ПОДГОТОВКА И ПРЕДСТАВЯНЕ НА ОФЕРТИТЕ;</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noProof/>
          <w:sz w:val="20"/>
          <w:szCs w:val="20"/>
          <w:lang w:eastAsia="en-US"/>
        </w:rPr>
        <w:t>5.1. Оферта;</w:t>
      </w:r>
    </w:p>
    <w:p w:rsidR="00EE0A7C" w:rsidRPr="00401FD0" w:rsidRDefault="00EE0A7C" w:rsidP="00EE0A7C">
      <w:pPr>
        <w:tabs>
          <w:tab w:val="right" w:leader="dot" w:pos="9629"/>
        </w:tabs>
        <w:rPr>
          <w:rFonts w:eastAsia="MS Mincho"/>
          <w:noProof/>
          <w:sz w:val="20"/>
          <w:szCs w:val="20"/>
          <w:lang w:eastAsia="en-US"/>
        </w:rPr>
      </w:pPr>
      <w:r w:rsidRPr="00401FD0">
        <w:rPr>
          <w:rFonts w:eastAsia="MS Mincho"/>
          <w:noProof/>
          <w:sz w:val="20"/>
          <w:szCs w:val="20"/>
          <w:lang w:eastAsia="en-US"/>
        </w:rPr>
        <w:t>5.2. Подаване на офертата;</w:t>
      </w:r>
    </w:p>
    <w:p w:rsidR="00EE0A7C" w:rsidRPr="00401FD0" w:rsidRDefault="00EE0A7C" w:rsidP="00EE0A7C">
      <w:pPr>
        <w:tabs>
          <w:tab w:val="right" w:leader="dot" w:pos="9629"/>
        </w:tabs>
        <w:rPr>
          <w:rFonts w:eastAsia="MS Mincho"/>
          <w:noProof/>
          <w:sz w:val="20"/>
          <w:szCs w:val="20"/>
          <w:lang w:eastAsia="ja-JP"/>
        </w:rPr>
      </w:pPr>
      <w:r w:rsidRPr="00401FD0">
        <w:rPr>
          <w:rFonts w:eastAsia="MS Mincho"/>
          <w:noProof/>
          <w:sz w:val="20"/>
          <w:szCs w:val="20"/>
          <w:lang w:eastAsia="en-US"/>
        </w:rPr>
        <w:t>5.3. Съдържание на офертата;</w:t>
      </w:r>
    </w:p>
    <w:p w:rsidR="00EE0A7C" w:rsidRPr="00401FD0" w:rsidRDefault="00EE0A7C" w:rsidP="00EE0A7C">
      <w:pPr>
        <w:tabs>
          <w:tab w:val="right" w:leader="dot" w:pos="9629"/>
        </w:tabs>
        <w:rPr>
          <w:rFonts w:eastAsia="MS Mincho"/>
          <w:b/>
          <w:noProof/>
          <w:sz w:val="20"/>
          <w:szCs w:val="20"/>
          <w:lang w:eastAsia="ja-JP"/>
        </w:rPr>
      </w:pPr>
      <w:r w:rsidRPr="00401FD0">
        <w:rPr>
          <w:rFonts w:eastAsia="MS Mincho"/>
          <w:b/>
          <w:noProof/>
          <w:sz w:val="20"/>
          <w:szCs w:val="20"/>
          <w:lang w:eastAsia="en-US"/>
        </w:rPr>
        <w:t>VI. РАЗЯСНЕНИЯ И СРЕДСТВА ЗА КОМУНИКАЦИЯ;</w:t>
      </w:r>
    </w:p>
    <w:p w:rsidR="00EE0A7C" w:rsidRPr="00401FD0" w:rsidRDefault="0021142B" w:rsidP="00EE0A7C">
      <w:pPr>
        <w:tabs>
          <w:tab w:val="right" w:leader="dot" w:pos="9629"/>
        </w:tabs>
        <w:rPr>
          <w:rFonts w:eastAsia="MS Mincho"/>
          <w:noProof/>
          <w:sz w:val="20"/>
          <w:szCs w:val="20"/>
          <w:lang w:eastAsia="ja-JP"/>
        </w:rPr>
      </w:pPr>
      <w:r w:rsidRPr="00401FD0">
        <w:rPr>
          <w:rFonts w:eastAsia="MS Mincho"/>
          <w:noProof/>
          <w:sz w:val="20"/>
          <w:szCs w:val="20"/>
          <w:lang w:eastAsia="en-US"/>
        </w:rPr>
        <w:t>6</w:t>
      </w:r>
      <w:r w:rsidR="00EE0A7C" w:rsidRPr="00401FD0">
        <w:rPr>
          <w:rFonts w:eastAsia="MS Mincho"/>
          <w:noProof/>
          <w:sz w:val="20"/>
          <w:szCs w:val="20"/>
          <w:lang w:eastAsia="en-US"/>
        </w:rPr>
        <w:t>.1. Разяснения;</w:t>
      </w:r>
    </w:p>
    <w:p w:rsidR="00EE0A7C" w:rsidRPr="00401FD0" w:rsidRDefault="0021142B" w:rsidP="00EE0A7C">
      <w:pPr>
        <w:tabs>
          <w:tab w:val="right" w:leader="dot" w:pos="9629"/>
        </w:tabs>
        <w:rPr>
          <w:rFonts w:eastAsia="MS Mincho"/>
          <w:noProof/>
          <w:sz w:val="20"/>
          <w:szCs w:val="20"/>
          <w:lang w:eastAsia="ja-JP"/>
        </w:rPr>
      </w:pPr>
      <w:r w:rsidRPr="00401FD0">
        <w:rPr>
          <w:rFonts w:eastAsia="MS Mincho"/>
          <w:noProof/>
          <w:sz w:val="20"/>
          <w:szCs w:val="20"/>
          <w:lang w:eastAsia="en-US"/>
        </w:rPr>
        <w:t>6</w:t>
      </w:r>
      <w:r w:rsidR="00EE0A7C" w:rsidRPr="00401FD0">
        <w:rPr>
          <w:rFonts w:eastAsia="MS Mincho"/>
          <w:noProof/>
          <w:sz w:val="20"/>
          <w:szCs w:val="20"/>
          <w:lang w:eastAsia="en-US"/>
        </w:rPr>
        <w:t>.2. Средства за комуникация;</w:t>
      </w:r>
    </w:p>
    <w:p w:rsidR="00EE0A7C" w:rsidRPr="00401FD0" w:rsidRDefault="005E5445" w:rsidP="00EE0A7C">
      <w:pPr>
        <w:tabs>
          <w:tab w:val="right" w:leader="dot" w:pos="9629"/>
        </w:tabs>
        <w:rPr>
          <w:rFonts w:eastAsia="MS Mincho"/>
          <w:b/>
          <w:noProof/>
          <w:sz w:val="20"/>
          <w:szCs w:val="20"/>
          <w:lang w:eastAsia="ja-JP"/>
        </w:rPr>
      </w:pPr>
      <w:r w:rsidRPr="00401FD0">
        <w:rPr>
          <w:rFonts w:eastAsia="MS Mincho"/>
          <w:b/>
          <w:noProof/>
          <w:sz w:val="20"/>
          <w:szCs w:val="20"/>
          <w:lang w:eastAsia="en-US"/>
        </w:rPr>
        <w:t>VII</w:t>
      </w:r>
      <w:r w:rsidR="00EE0A7C" w:rsidRPr="00401FD0">
        <w:rPr>
          <w:rFonts w:eastAsia="MS Mincho"/>
          <w:b/>
          <w:noProof/>
          <w:sz w:val="20"/>
          <w:szCs w:val="20"/>
          <w:lang w:eastAsia="en-US"/>
        </w:rPr>
        <w:t>. ОТВАРЯНЕ, РАЗГЛЕЖДАНЕ, ОЦЕНКА И КЛАСИРАНЕ НА ОФЕРТИТЕ;</w:t>
      </w:r>
    </w:p>
    <w:p w:rsidR="00EE0A7C" w:rsidRPr="00401FD0" w:rsidRDefault="0021142B" w:rsidP="00EE0A7C">
      <w:pPr>
        <w:tabs>
          <w:tab w:val="right" w:leader="dot" w:pos="9629"/>
        </w:tabs>
        <w:rPr>
          <w:rFonts w:eastAsia="MS Mincho"/>
          <w:noProof/>
          <w:sz w:val="20"/>
          <w:szCs w:val="20"/>
          <w:lang w:eastAsia="ja-JP"/>
        </w:rPr>
      </w:pPr>
      <w:r w:rsidRPr="00401FD0">
        <w:rPr>
          <w:rFonts w:eastAsia="MS Mincho"/>
          <w:noProof/>
          <w:sz w:val="20"/>
          <w:szCs w:val="20"/>
          <w:lang w:eastAsia="en-US"/>
        </w:rPr>
        <w:t>7</w:t>
      </w:r>
      <w:r w:rsidR="00EE0A7C" w:rsidRPr="00401FD0">
        <w:rPr>
          <w:rFonts w:eastAsia="MS Mincho"/>
          <w:noProof/>
          <w:sz w:val="20"/>
          <w:szCs w:val="20"/>
          <w:lang w:eastAsia="en-US"/>
        </w:rPr>
        <w:t>.1. Определяне на изпълнител;</w:t>
      </w:r>
    </w:p>
    <w:p w:rsidR="00EE0A7C" w:rsidRPr="00401FD0" w:rsidRDefault="005E5445" w:rsidP="00EE0A7C">
      <w:pPr>
        <w:tabs>
          <w:tab w:val="right" w:leader="dot" w:pos="9629"/>
        </w:tabs>
        <w:rPr>
          <w:rFonts w:eastAsia="MS Mincho"/>
          <w:b/>
          <w:noProof/>
          <w:sz w:val="20"/>
          <w:szCs w:val="20"/>
          <w:lang w:eastAsia="ja-JP"/>
        </w:rPr>
      </w:pPr>
      <w:r w:rsidRPr="00401FD0">
        <w:rPr>
          <w:rFonts w:eastAsia="MS Mincho"/>
          <w:b/>
          <w:noProof/>
          <w:sz w:val="20"/>
          <w:szCs w:val="20"/>
          <w:lang w:eastAsia="en-US"/>
        </w:rPr>
        <w:t>VIII.</w:t>
      </w:r>
      <w:r w:rsidR="00EE0A7C" w:rsidRPr="00401FD0">
        <w:rPr>
          <w:rFonts w:eastAsia="MS Mincho"/>
          <w:b/>
          <w:noProof/>
          <w:sz w:val="20"/>
          <w:szCs w:val="20"/>
          <w:lang w:eastAsia="en-US"/>
        </w:rPr>
        <w:t xml:space="preserve"> СКЛЮЧВАНЕ НА ДОГОВОР ЗА ОБЩЕСТВЕНА ПОРЪЧКА;</w:t>
      </w:r>
    </w:p>
    <w:p w:rsidR="00EE0A7C" w:rsidRPr="00401FD0" w:rsidRDefault="0021142B" w:rsidP="00EE0A7C">
      <w:pPr>
        <w:tabs>
          <w:tab w:val="right" w:leader="dot" w:pos="9629"/>
        </w:tabs>
        <w:rPr>
          <w:rFonts w:eastAsia="MS Mincho"/>
          <w:noProof/>
          <w:sz w:val="20"/>
          <w:szCs w:val="20"/>
          <w:lang w:eastAsia="ja-JP"/>
        </w:rPr>
      </w:pPr>
      <w:r w:rsidRPr="00401FD0">
        <w:rPr>
          <w:rFonts w:eastAsia="MS Mincho"/>
          <w:noProof/>
          <w:sz w:val="20"/>
          <w:szCs w:val="20"/>
          <w:lang w:eastAsia="en-US"/>
        </w:rPr>
        <w:t>8</w:t>
      </w:r>
      <w:r w:rsidR="00EE0A7C" w:rsidRPr="00401FD0">
        <w:rPr>
          <w:rFonts w:eastAsia="MS Mincho"/>
          <w:noProof/>
          <w:sz w:val="20"/>
          <w:szCs w:val="20"/>
          <w:lang w:eastAsia="en-US"/>
        </w:rPr>
        <w:t>.1. Гаранция за изпълнение на договора;</w:t>
      </w:r>
    </w:p>
    <w:p w:rsidR="00EE0A7C" w:rsidRPr="00401FD0" w:rsidRDefault="0021142B" w:rsidP="00EE0A7C">
      <w:pPr>
        <w:rPr>
          <w:rFonts w:ascii="Cambria" w:eastAsia="MS Mincho" w:hAnsi="Cambria"/>
          <w:sz w:val="20"/>
          <w:szCs w:val="20"/>
          <w:lang w:eastAsia="en-US"/>
        </w:rPr>
      </w:pPr>
      <w:r w:rsidRPr="00401FD0">
        <w:rPr>
          <w:rFonts w:eastAsia="MS Mincho"/>
          <w:sz w:val="20"/>
          <w:szCs w:val="20"/>
          <w:lang w:eastAsia="en-US"/>
        </w:rPr>
        <w:t>8</w:t>
      </w:r>
      <w:r w:rsidR="00EE0A7C" w:rsidRPr="00401FD0">
        <w:rPr>
          <w:rFonts w:eastAsia="MS Mincho"/>
          <w:sz w:val="20"/>
          <w:szCs w:val="20"/>
          <w:lang w:eastAsia="en-US"/>
        </w:rPr>
        <w:t>.2. Договор за подизпълнение;</w:t>
      </w:r>
    </w:p>
    <w:p w:rsidR="00EE0A7C" w:rsidRPr="00401FD0" w:rsidRDefault="005E5445" w:rsidP="00EE0A7C">
      <w:pPr>
        <w:tabs>
          <w:tab w:val="right" w:leader="dot" w:pos="9629"/>
        </w:tabs>
        <w:rPr>
          <w:rFonts w:eastAsia="MS Mincho"/>
          <w:b/>
          <w:noProof/>
          <w:sz w:val="20"/>
          <w:szCs w:val="20"/>
          <w:lang w:eastAsia="ja-JP"/>
        </w:rPr>
      </w:pPr>
      <w:r w:rsidRPr="00401FD0">
        <w:rPr>
          <w:rFonts w:eastAsia="MS Mincho"/>
          <w:b/>
          <w:sz w:val="20"/>
          <w:szCs w:val="20"/>
          <w:lang w:eastAsia="en-US"/>
        </w:rPr>
        <w:t>І</w:t>
      </w:r>
      <w:r w:rsidR="00EE0A7C" w:rsidRPr="00401FD0">
        <w:rPr>
          <w:rFonts w:eastAsia="MS Mincho"/>
          <w:b/>
          <w:noProof/>
          <w:sz w:val="20"/>
          <w:szCs w:val="20"/>
          <w:lang w:eastAsia="en-US"/>
        </w:rPr>
        <w:t>X. ОБЩИ ИЗИСКВАНИЯ;</w:t>
      </w:r>
    </w:p>
    <w:p w:rsidR="002F257E" w:rsidRPr="00401FD0" w:rsidRDefault="00EE0A7C" w:rsidP="002F257E">
      <w:pPr>
        <w:rPr>
          <w:rFonts w:eastAsia="MS Mincho"/>
          <w:b/>
          <w:sz w:val="20"/>
          <w:szCs w:val="20"/>
          <w:lang w:eastAsia="en-US"/>
        </w:rPr>
      </w:pPr>
      <w:r w:rsidRPr="00401FD0">
        <w:rPr>
          <w:rFonts w:eastAsia="MS Mincho"/>
          <w:sz w:val="20"/>
          <w:szCs w:val="20"/>
          <w:lang w:eastAsia="en-US"/>
        </w:rPr>
        <w:fldChar w:fldCharType="end"/>
      </w:r>
      <w:r w:rsidR="002F257E" w:rsidRPr="00401FD0">
        <w:rPr>
          <w:rFonts w:eastAsia="MS Mincho"/>
          <w:b/>
          <w:sz w:val="20"/>
          <w:szCs w:val="20"/>
          <w:lang w:eastAsia="en-US"/>
        </w:rPr>
        <w:t>X. ОБРАЗЦИ:</w:t>
      </w:r>
    </w:p>
    <w:p w:rsidR="002F257E" w:rsidRPr="00401FD0" w:rsidRDefault="002F257E" w:rsidP="002F257E">
      <w:pPr>
        <w:rPr>
          <w:rFonts w:eastAsia="MS Mincho"/>
          <w:sz w:val="20"/>
          <w:szCs w:val="20"/>
          <w:lang w:eastAsia="en-US"/>
        </w:rPr>
      </w:pPr>
      <w:r w:rsidRPr="00401FD0">
        <w:rPr>
          <w:rFonts w:eastAsia="MS Mincho"/>
          <w:sz w:val="20"/>
          <w:szCs w:val="20"/>
          <w:lang w:eastAsia="en-US"/>
        </w:rPr>
        <w:t>Образец № 1 – Опис на представените документи;</w:t>
      </w:r>
    </w:p>
    <w:p w:rsidR="002F257E" w:rsidRPr="00401FD0" w:rsidRDefault="002F257E" w:rsidP="002F257E">
      <w:pPr>
        <w:rPr>
          <w:rFonts w:eastAsia="MS Mincho"/>
          <w:sz w:val="20"/>
          <w:szCs w:val="20"/>
          <w:lang w:eastAsia="en-US"/>
        </w:rPr>
      </w:pPr>
      <w:r w:rsidRPr="00401FD0">
        <w:rPr>
          <w:rFonts w:eastAsia="MS Mincho"/>
          <w:sz w:val="20"/>
          <w:szCs w:val="20"/>
          <w:lang w:eastAsia="en-US"/>
        </w:rPr>
        <w:t>Образец № 2 - Единен европейски документ за обществени поръчки (еЕЕДОП) на отделен файл към ел. преписка по процедурата;</w:t>
      </w:r>
    </w:p>
    <w:p w:rsidR="002F257E" w:rsidRPr="00401FD0" w:rsidRDefault="002F257E" w:rsidP="002F257E">
      <w:pPr>
        <w:rPr>
          <w:rFonts w:eastAsia="MS Mincho"/>
          <w:sz w:val="20"/>
          <w:szCs w:val="20"/>
          <w:lang w:eastAsia="en-US"/>
        </w:rPr>
      </w:pPr>
      <w:r w:rsidRPr="00401FD0">
        <w:rPr>
          <w:rFonts w:eastAsia="MS Mincho"/>
          <w:sz w:val="20"/>
          <w:szCs w:val="20"/>
          <w:lang w:eastAsia="en-US"/>
        </w:rPr>
        <w:t>Образец № 3 - Техническо предложение;</w:t>
      </w:r>
    </w:p>
    <w:p w:rsidR="002F257E" w:rsidRPr="00401FD0" w:rsidRDefault="002F257E" w:rsidP="002F257E">
      <w:pPr>
        <w:rPr>
          <w:rFonts w:eastAsia="MS Mincho"/>
          <w:sz w:val="20"/>
          <w:szCs w:val="20"/>
          <w:lang w:eastAsia="en-US"/>
        </w:rPr>
      </w:pPr>
      <w:r w:rsidRPr="00401FD0">
        <w:rPr>
          <w:rFonts w:eastAsia="MS Mincho"/>
          <w:sz w:val="20"/>
          <w:szCs w:val="20"/>
          <w:lang w:eastAsia="en-US"/>
        </w:rPr>
        <w:t>Образец № 4 – Ценово предложение;</w:t>
      </w:r>
    </w:p>
    <w:p w:rsidR="006E74BC" w:rsidRPr="00401FD0" w:rsidRDefault="002F257E" w:rsidP="002F257E">
      <w:pPr>
        <w:rPr>
          <w:rFonts w:eastAsia="MS Mincho"/>
          <w:sz w:val="20"/>
          <w:szCs w:val="20"/>
          <w:lang w:eastAsia="en-US"/>
        </w:rPr>
      </w:pPr>
      <w:r w:rsidRPr="00401FD0">
        <w:rPr>
          <w:rFonts w:eastAsia="MS Mincho"/>
          <w:sz w:val="20"/>
          <w:szCs w:val="20"/>
          <w:lang w:eastAsia="en-US"/>
        </w:rPr>
        <w:t>Образец № 5 - Декларация по чл. 59, ал. 1, т. 3 от Закона за мерките срещу изпирането на пари</w:t>
      </w:r>
      <w:r w:rsidR="006E74BC" w:rsidRPr="00401FD0">
        <w:rPr>
          <w:rFonts w:eastAsia="MS Mincho"/>
          <w:sz w:val="20"/>
          <w:szCs w:val="20"/>
          <w:lang w:eastAsia="en-US"/>
        </w:rPr>
        <w:t>;</w:t>
      </w:r>
    </w:p>
    <w:p w:rsidR="002F257E" w:rsidRPr="00401FD0" w:rsidRDefault="006E74BC" w:rsidP="006E74BC">
      <w:pPr>
        <w:rPr>
          <w:rFonts w:eastAsia="MS Mincho"/>
          <w:sz w:val="20"/>
          <w:szCs w:val="20"/>
          <w:lang w:eastAsia="en-US"/>
        </w:rPr>
      </w:pPr>
      <w:r w:rsidRPr="00401FD0">
        <w:rPr>
          <w:rFonts w:eastAsia="MS Mincho"/>
          <w:sz w:val="20"/>
          <w:szCs w:val="20"/>
          <w:lang w:eastAsia="en-US"/>
        </w:rPr>
        <w:t>Образец № 6 – Декларация по чл. 66, ал. 2 от ЗМИП;</w:t>
      </w:r>
    </w:p>
    <w:p w:rsidR="002F257E" w:rsidRPr="00401FD0" w:rsidRDefault="002F257E" w:rsidP="002F257E">
      <w:pPr>
        <w:rPr>
          <w:rFonts w:eastAsia="Verdana"/>
          <w:sz w:val="20"/>
          <w:szCs w:val="20"/>
        </w:rPr>
      </w:pPr>
      <w:r w:rsidRPr="00401FD0">
        <w:rPr>
          <w:rFonts w:eastAsia="MS Mincho"/>
          <w:sz w:val="20"/>
          <w:szCs w:val="20"/>
          <w:lang w:eastAsia="en-US"/>
        </w:rPr>
        <w:t xml:space="preserve">Образец № </w:t>
      </w:r>
      <w:r w:rsidR="006E74BC" w:rsidRPr="00401FD0">
        <w:rPr>
          <w:rFonts w:eastAsia="MS Mincho"/>
          <w:sz w:val="20"/>
          <w:szCs w:val="20"/>
          <w:lang w:eastAsia="en-US"/>
        </w:rPr>
        <w:t>7</w:t>
      </w:r>
      <w:r w:rsidRPr="00401FD0">
        <w:rPr>
          <w:rFonts w:eastAsia="MS Mincho"/>
          <w:sz w:val="20"/>
          <w:szCs w:val="20"/>
          <w:lang w:eastAsia="en-US"/>
        </w:rPr>
        <w:t xml:space="preserve"> – Декларация за съответствие на лекарствените продукти с изискванията на  ЗЛПХМ</w:t>
      </w:r>
      <w:r w:rsidRPr="00401FD0">
        <w:rPr>
          <w:rFonts w:eastAsia="Verdana"/>
          <w:sz w:val="20"/>
          <w:szCs w:val="20"/>
        </w:rPr>
        <w:t>;</w:t>
      </w:r>
    </w:p>
    <w:p w:rsidR="002F257E" w:rsidRPr="00401FD0" w:rsidRDefault="002F257E" w:rsidP="002F257E">
      <w:pPr>
        <w:rPr>
          <w:rFonts w:eastAsia="MS Mincho"/>
          <w:sz w:val="20"/>
          <w:szCs w:val="20"/>
          <w:lang w:eastAsia="en-US"/>
        </w:rPr>
      </w:pPr>
      <w:r w:rsidRPr="00401FD0">
        <w:rPr>
          <w:rFonts w:eastAsia="MS Mincho"/>
          <w:sz w:val="20"/>
          <w:szCs w:val="20"/>
          <w:lang w:eastAsia="en-US"/>
        </w:rPr>
        <w:t xml:space="preserve">Образец № </w:t>
      </w:r>
      <w:r w:rsidR="006E74BC" w:rsidRPr="00401FD0">
        <w:rPr>
          <w:rFonts w:eastAsia="MS Mincho"/>
          <w:sz w:val="20"/>
          <w:szCs w:val="20"/>
          <w:lang w:eastAsia="en-US"/>
        </w:rPr>
        <w:t>8</w:t>
      </w:r>
      <w:r w:rsidRPr="00401FD0">
        <w:rPr>
          <w:rFonts w:eastAsia="MS Mincho"/>
          <w:sz w:val="20"/>
          <w:szCs w:val="20"/>
          <w:lang w:eastAsia="en-US"/>
        </w:rPr>
        <w:t xml:space="preserve"> – </w:t>
      </w:r>
      <w:r w:rsidRPr="00401FD0">
        <w:rPr>
          <w:rFonts w:eastAsia="MS Mincho"/>
          <w:bCs/>
          <w:sz w:val="20"/>
          <w:szCs w:val="20"/>
          <w:lang w:eastAsia="en-US"/>
        </w:rPr>
        <w:t>Декларация за спазване изискванията на чл. 261а, ал.1 от ЗЛПХМ</w:t>
      </w:r>
      <w:r w:rsidRPr="00401FD0">
        <w:rPr>
          <w:rFonts w:eastAsia="MS Mincho"/>
          <w:sz w:val="20"/>
          <w:szCs w:val="20"/>
          <w:lang w:eastAsia="en-US"/>
        </w:rPr>
        <w:t>;</w:t>
      </w:r>
    </w:p>
    <w:p w:rsidR="002F257E" w:rsidRPr="00401FD0" w:rsidRDefault="002F257E" w:rsidP="00EE0A7C">
      <w:pPr>
        <w:rPr>
          <w:rFonts w:eastAsia="MS Mincho"/>
          <w:sz w:val="20"/>
          <w:szCs w:val="20"/>
          <w:lang w:eastAsia="en-US"/>
        </w:rPr>
      </w:pPr>
    </w:p>
    <w:p w:rsidR="002F257E" w:rsidRPr="00401FD0" w:rsidRDefault="002F257E" w:rsidP="002F257E">
      <w:pPr>
        <w:tabs>
          <w:tab w:val="right" w:leader="dot" w:pos="9629"/>
        </w:tabs>
        <w:rPr>
          <w:rFonts w:eastAsia="MS Mincho"/>
          <w:b/>
          <w:sz w:val="20"/>
          <w:szCs w:val="20"/>
          <w:lang w:eastAsia="en-US"/>
        </w:rPr>
      </w:pPr>
      <w:r w:rsidRPr="00401FD0">
        <w:rPr>
          <w:rFonts w:eastAsia="MS Mincho"/>
          <w:b/>
          <w:sz w:val="20"/>
          <w:szCs w:val="20"/>
          <w:lang w:eastAsia="en-US"/>
        </w:rPr>
        <w:t>XІІ. ПРОЕКТ НА ДОГОВОР;</w:t>
      </w:r>
    </w:p>
    <w:p w:rsidR="002F257E" w:rsidRPr="00401FD0" w:rsidRDefault="002F257E" w:rsidP="002F257E">
      <w:pPr>
        <w:rPr>
          <w:rFonts w:eastAsia="MS Mincho"/>
          <w:sz w:val="20"/>
          <w:szCs w:val="20"/>
          <w:lang w:eastAsia="en-US"/>
        </w:rPr>
      </w:pPr>
      <w:r w:rsidRPr="00401FD0">
        <w:rPr>
          <w:rFonts w:eastAsia="MS Mincho"/>
          <w:sz w:val="20"/>
          <w:szCs w:val="20"/>
          <w:lang w:eastAsia="en-US"/>
        </w:rPr>
        <w:t>Приложения:</w:t>
      </w:r>
    </w:p>
    <w:p w:rsidR="002F257E" w:rsidRPr="00401FD0" w:rsidRDefault="002F257E" w:rsidP="002F257E">
      <w:pPr>
        <w:rPr>
          <w:rFonts w:eastAsia="MS Mincho"/>
          <w:sz w:val="20"/>
          <w:szCs w:val="20"/>
          <w:lang w:eastAsia="en-US"/>
        </w:rPr>
      </w:pPr>
      <w:r w:rsidRPr="00401FD0">
        <w:rPr>
          <w:rFonts w:eastAsia="MS Mincho"/>
          <w:sz w:val="20"/>
          <w:szCs w:val="20"/>
          <w:lang w:eastAsia="en-US"/>
        </w:rPr>
        <w:t>Приложение № 1 – Техническа спецификация;</w:t>
      </w:r>
    </w:p>
    <w:p w:rsidR="00DA1991" w:rsidRPr="00401FD0" w:rsidRDefault="00DA1991" w:rsidP="00541A8F">
      <w:pPr>
        <w:rPr>
          <w:b/>
          <w:sz w:val="20"/>
          <w:szCs w:val="20"/>
        </w:rPr>
      </w:pPr>
    </w:p>
    <w:p w:rsidR="002A22B0" w:rsidRPr="00401FD0" w:rsidRDefault="002A22B0" w:rsidP="00541A8F">
      <w:pPr>
        <w:rPr>
          <w:b/>
          <w:sz w:val="20"/>
          <w:szCs w:val="20"/>
        </w:rPr>
      </w:pPr>
    </w:p>
    <w:p w:rsidR="00DA1991" w:rsidRPr="00401FD0" w:rsidRDefault="00DA1991" w:rsidP="0095636F">
      <w:pPr>
        <w:rPr>
          <w:sz w:val="20"/>
          <w:szCs w:val="20"/>
        </w:rPr>
      </w:pPr>
    </w:p>
    <w:p w:rsidR="00DA1991" w:rsidRPr="00401FD0" w:rsidRDefault="00DA1991" w:rsidP="0095636F">
      <w:pPr>
        <w:rPr>
          <w:sz w:val="20"/>
          <w:szCs w:val="20"/>
        </w:rPr>
      </w:pPr>
    </w:p>
    <w:p w:rsidR="006B725C" w:rsidRPr="00401FD0" w:rsidRDefault="006B725C" w:rsidP="0095636F">
      <w:pPr>
        <w:rPr>
          <w:sz w:val="20"/>
          <w:szCs w:val="20"/>
        </w:rPr>
      </w:pPr>
    </w:p>
    <w:p w:rsidR="00DA1991" w:rsidRPr="00401FD0" w:rsidRDefault="00DA1991" w:rsidP="0095636F">
      <w:pPr>
        <w:rPr>
          <w:sz w:val="20"/>
          <w:szCs w:val="20"/>
        </w:rPr>
      </w:pPr>
    </w:p>
    <w:p w:rsidR="00DA1991" w:rsidRPr="00401FD0" w:rsidRDefault="00DA1991" w:rsidP="0095636F">
      <w:pPr>
        <w:rPr>
          <w:sz w:val="20"/>
          <w:szCs w:val="20"/>
        </w:rPr>
      </w:pPr>
    </w:p>
    <w:p w:rsidR="00DA1991" w:rsidRPr="00401FD0" w:rsidRDefault="00DA1991" w:rsidP="0095636F">
      <w:pPr>
        <w:rPr>
          <w:sz w:val="20"/>
          <w:szCs w:val="20"/>
        </w:rPr>
      </w:pPr>
    </w:p>
    <w:p w:rsidR="00DA1991" w:rsidRPr="00401FD0" w:rsidRDefault="00DA1991" w:rsidP="0095636F">
      <w:pPr>
        <w:rPr>
          <w:sz w:val="20"/>
          <w:szCs w:val="20"/>
        </w:rPr>
      </w:pPr>
    </w:p>
    <w:p w:rsidR="00DA1991" w:rsidRPr="00401FD0" w:rsidRDefault="00DA1991" w:rsidP="0095636F">
      <w:pPr>
        <w:rPr>
          <w:sz w:val="20"/>
          <w:szCs w:val="20"/>
        </w:rPr>
      </w:pPr>
    </w:p>
    <w:p w:rsidR="00DA1991" w:rsidRPr="00401FD0" w:rsidRDefault="00DA1991" w:rsidP="0095636F">
      <w:pPr>
        <w:rPr>
          <w:sz w:val="20"/>
          <w:szCs w:val="20"/>
        </w:rPr>
      </w:pPr>
    </w:p>
    <w:p w:rsidR="00DA1991" w:rsidRPr="00401FD0" w:rsidRDefault="00DA1991" w:rsidP="0095636F">
      <w:pPr>
        <w:rPr>
          <w:sz w:val="20"/>
          <w:szCs w:val="20"/>
        </w:rPr>
      </w:pPr>
    </w:p>
    <w:p w:rsidR="00DA1991" w:rsidRPr="00401FD0" w:rsidRDefault="00DA1991" w:rsidP="00541A8F">
      <w:pPr>
        <w:rPr>
          <w:sz w:val="20"/>
          <w:szCs w:val="20"/>
        </w:rPr>
      </w:pPr>
    </w:p>
    <w:p w:rsidR="00DA1991" w:rsidRPr="00401FD0" w:rsidRDefault="00DA1991" w:rsidP="00541A8F">
      <w:pPr>
        <w:rPr>
          <w:sz w:val="20"/>
          <w:szCs w:val="20"/>
        </w:rPr>
      </w:pPr>
    </w:p>
    <w:p w:rsidR="00DA1991" w:rsidRPr="00401FD0" w:rsidRDefault="00DA1991" w:rsidP="00541A8F">
      <w:pPr>
        <w:rPr>
          <w:sz w:val="20"/>
          <w:szCs w:val="20"/>
        </w:rPr>
      </w:pPr>
    </w:p>
    <w:p w:rsidR="00DA1991" w:rsidRPr="00401FD0" w:rsidRDefault="00DA1991" w:rsidP="00541A8F">
      <w:pPr>
        <w:rPr>
          <w:sz w:val="20"/>
          <w:szCs w:val="20"/>
        </w:rPr>
      </w:pPr>
    </w:p>
    <w:p w:rsidR="00066D27" w:rsidRPr="00401FD0" w:rsidRDefault="00066D27" w:rsidP="00541A8F">
      <w:pPr>
        <w:rPr>
          <w:sz w:val="20"/>
          <w:szCs w:val="20"/>
        </w:rPr>
      </w:pPr>
    </w:p>
    <w:p w:rsidR="00A754D0" w:rsidRPr="00401FD0" w:rsidRDefault="00DC5D57" w:rsidP="000C70A7">
      <w:pPr>
        <w:pBdr>
          <w:top w:val="single" w:sz="4" w:space="1" w:color="auto"/>
          <w:left w:val="single" w:sz="4" w:space="0" w:color="auto"/>
          <w:bottom w:val="single" w:sz="4" w:space="1" w:color="auto"/>
          <w:right w:val="single" w:sz="4" w:space="4" w:color="auto"/>
          <w:between w:val="single" w:sz="4" w:space="1" w:color="auto"/>
          <w:bar w:val="single" w:sz="4" w:color="auto"/>
        </w:pBdr>
        <w:spacing w:before="120" w:after="120"/>
        <w:jc w:val="center"/>
        <w:rPr>
          <w:b/>
          <w:sz w:val="20"/>
          <w:szCs w:val="20"/>
        </w:rPr>
      </w:pPr>
      <w:r w:rsidRPr="00401FD0">
        <w:rPr>
          <w:b/>
          <w:sz w:val="20"/>
          <w:szCs w:val="20"/>
        </w:rPr>
        <w:t>ОБЩА ИНФОРМАЦИЯ</w:t>
      </w:r>
    </w:p>
    <w:p w:rsidR="006B725C" w:rsidRPr="00401FD0" w:rsidRDefault="006B725C" w:rsidP="00C439C8">
      <w:pPr>
        <w:pStyle w:val="ListParagraph"/>
        <w:widowControl w:val="0"/>
        <w:numPr>
          <w:ilvl w:val="0"/>
          <w:numId w:val="7"/>
        </w:numPr>
        <w:tabs>
          <w:tab w:val="left" w:pos="851"/>
        </w:tabs>
        <w:autoSpaceDE w:val="0"/>
        <w:autoSpaceDN w:val="0"/>
        <w:adjustRightInd w:val="0"/>
        <w:spacing w:after="120"/>
        <w:ind w:left="0" w:firstLine="633"/>
        <w:jc w:val="both"/>
        <w:rPr>
          <w:sz w:val="20"/>
          <w:szCs w:val="20"/>
          <w:lang w:val="bg-BG"/>
        </w:rPr>
      </w:pPr>
      <w:r w:rsidRPr="00401FD0">
        <w:rPr>
          <w:rFonts w:ascii="Times New Roman" w:hAnsi="Times New Roman"/>
          <w:b/>
          <w:bCs/>
          <w:sz w:val="20"/>
          <w:szCs w:val="20"/>
          <w:lang w:val="bg-BG"/>
        </w:rPr>
        <w:t>ВЪЗЛОЖИТЕЛ</w:t>
      </w:r>
      <w:r w:rsidRPr="00401FD0">
        <w:rPr>
          <w:rFonts w:ascii="Times New Roman" w:hAnsi="Times New Roman"/>
          <w:sz w:val="20"/>
          <w:szCs w:val="20"/>
          <w:lang w:val="bg-BG"/>
        </w:rPr>
        <w:t xml:space="preserve"> на обществената поръчка по смисъла на чл. 5, ал. 2, т. 16 от Закона за обществените поръчки (ЗОП) е изпълнителният директор на „ЧЕТВЪРТА МНОГОПРОФИЛНА БОЛНИЦА ЗА АКТИВНО ЛЕЧЕНИЕ-СОФИЯ” ЕАД-лечебно заведение - търговско дружество по чл. 36 - 37 от Закона за лечебните заведения, собственост на Столична община, на което повече от 50 на сто от приходите са от държавния и/или общинския бюджет и от бюджета на Националната здравноосигурителна каса</w:t>
      </w:r>
      <w:r w:rsidRPr="00401FD0">
        <w:rPr>
          <w:rFonts w:ascii="Times New Roman" w:hAnsi="Times New Roman"/>
          <w:b/>
          <w:sz w:val="20"/>
          <w:szCs w:val="20"/>
          <w:lang w:val="bg-BG"/>
        </w:rPr>
        <w:t xml:space="preserve"> </w:t>
      </w:r>
      <w:r w:rsidRPr="00401FD0">
        <w:rPr>
          <w:rFonts w:ascii="Times New Roman" w:hAnsi="Times New Roman"/>
          <w:sz w:val="20"/>
          <w:szCs w:val="20"/>
          <w:lang w:val="bg-BG"/>
        </w:rPr>
        <w:t>или упълномощено от него длъжностно лице, с административен адрес: гр. София, бул. „Македония” №38.</w:t>
      </w:r>
      <w:r w:rsidRPr="00401FD0">
        <w:rPr>
          <w:rFonts w:ascii="Times New Roman" w:eastAsia="Times New Roman" w:hAnsi="Times New Roman"/>
          <w:bCs/>
          <w:sz w:val="20"/>
          <w:szCs w:val="20"/>
          <w:lang w:val="bg-BG" w:eastAsia="bg-BG"/>
        </w:rPr>
        <w:t xml:space="preserve"> </w:t>
      </w:r>
    </w:p>
    <w:p w:rsidR="00AC05C3" w:rsidRPr="00401FD0" w:rsidRDefault="00AC05C3" w:rsidP="00AC05C3">
      <w:pPr>
        <w:suppressAutoHyphens/>
        <w:snapToGrid w:val="0"/>
        <w:jc w:val="both"/>
        <w:rPr>
          <w:sz w:val="20"/>
          <w:szCs w:val="20"/>
        </w:rPr>
      </w:pPr>
      <w:r w:rsidRPr="00401FD0">
        <w:rPr>
          <w:b/>
          <w:bCs/>
          <w:sz w:val="20"/>
          <w:szCs w:val="20"/>
        </w:rPr>
        <w:tab/>
        <w:t>2. ОБЕКТ НА ПОРЪЧКАТА</w:t>
      </w:r>
      <w:r w:rsidR="006B725C" w:rsidRPr="00401FD0">
        <w:rPr>
          <w:b/>
          <w:bCs/>
          <w:sz w:val="20"/>
          <w:szCs w:val="20"/>
        </w:rPr>
        <w:t xml:space="preserve"> </w:t>
      </w:r>
      <w:r w:rsidRPr="00401FD0">
        <w:rPr>
          <w:b/>
          <w:bCs/>
          <w:sz w:val="20"/>
          <w:szCs w:val="20"/>
        </w:rPr>
        <w:t xml:space="preserve"> </w:t>
      </w:r>
      <w:r w:rsidRPr="00401FD0">
        <w:rPr>
          <w:bCs/>
          <w:sz w:val="20"/>
          <w:szCs w:val="20"/>
        </w:rPr>
        <w:t xml:space="preserve">е </w:t>
      </w:r>
      <w:r w:rsidRPr="00401FD0">
        <w:rPr>
          <w:sz w:val="20"/>
          <w:szCs w:val="20"/>
        </w:rPr>
        <w:t>„</w:t>
      </w:r>
      <w:r w:rsidR="00567BFD" w:rsidRPr="00401FD0">
        <w:rPr>
          <w:sz w:val="20"/>
          <w:szCs w:val="20"/>
        </w:rPr>
        <w:t>доставка на стоки, осъществявани чрез покупка</w:t>
      </w:r>
      <w:r w:rsidR="00466E3C" w:rsidRPr="00401FD0">
        <w:rPr>
          <w:sz w:val="20"/>
          <w:szCs w:val="20"/>
        </w:rPr>
        <w:t>“</w:t>
      </w:r>
      <w:r w:rsidR="00567BFD" w:rsidRPr="00401FD0">
        <w:rPr>
          <w:sz w:val="20"/>
          <w:szCs w:val="20"/>
        </w:rPr>
        <w:t xml:space="preserve"> </w:t>
      </w:r>
      <w:r w:rsidR="00967128" w:rsidRPr="00401FD0">
        <w:rPr>
          <w:sz w:val="20"/>
          <w:szCs w:val="20"/>
        </w:rPr>
        <w:t>по смисъла на чл. 3, ал. 1, т. 2 от</w:t>
      </w:r>
      <w:r w:rsidRPr="00401FD0">
        <w:rPr>
          <w:sz w:val="20"/>
          <w:szCs w:val="20"/>
        </w:rPr>
        <w:t xml:space="preserve"> ЗОП. </w:t>
      </w:r>
    </w:p>
    <w:p w:rsidR="00AC05C3" w:rsidRPr="00401FD0" w:rsidRDefault="00AC05C3" w:rsidP="00AC05C3">
      <w:pPr>
        <w:suppressAutoHyphens/>
        <w:snapToGrid w:val="0"/>
        <w:jc w:val="both"/>
        <w:rPr>
          <w:sz w:val="20"/>
          <w:szCs w:val="20"/>
        </w:rPr>
      </w:pPr>
    </w:p>
    <w:p w:rsidR="006B725C" w:rsidRPr="00401FD0" w:rsidRDefault="00AC05C3" w:rsidP="006B725C">
      <w:pPr>
        <w:pStyle w:val="BodyText2"/>
        <w:spacing w:line="240" w:lineRule="auto"/>
        <w:rPr>
          <w:b/>
          <w:bCs/>
          <w:sz w:val="20"/>
          <w:szCs w:val="20"/>
        </w:rPr>
      </w:pPr>
      <w:r w:rsidRPr="00401FD0">
        <w:rPr>
          <w:b/>
          <w:bCs/>
          <w:sz w:val="20"/>
          <w:szCs w:val="20"/>
        </w:rPr>
        <w:tab/>
      </w:r>
      <w:r w:rsidR="006B725C" w:rsidRPr="00401FD0">
        <w:rPr>
          <w:b/>
          <w:bCs/>
          <w:sz w:val="20"/>
          <w:szCs w:val="20"/>
        </w:rPr>
        <w:t xml:space="preserve">3. ПРЕДМЕТ НА ПОРЪЧКАТА </w:t>
      </w:r>
    </w:p>
    <w:p w:rsidR="006B725C" w:rsidRPr="00401FD0" w:rsidRDefault="006B725C" w:rsidP="006B725C">
      <w:pPr>
        <w:tabs>
          <w:tab w:val="left" w:pos="9356"/>
        </w:tabs>
        <w:ind w:right="104" w:firstLine="720"/>
        <w:jc w:val="both"/>
        <w:rPr>
          <w:sz w:val="20"/>
          <w:szCs w:val="20"/>
        </w:rPr>
      </w:pPr>
      <w:r w:rsidRPr="00401FD0">
        <w:rPr>
          <w:sz w:val="20"/>
          <w:szCs w:val="20"/>
        </w:rPr>
        <w:t xml:space="preserve">3.1. Предметът на поръчката е доставка на </w:t>
      </w:r>
      <w:bookmarkStart w:id="1" w:name="OLE_LINK1"/>
      <w:r w:rsidR="00027E67" w:rsidRPr="00401FD0">
        <w:rPr>
          <w:sz w:val="20"/>
          <w:szCs w:val="20"/>
        </w:rPr>
        <w:t xml:space="preserve">лекарствени продукти </w:t>
      </w:r>
      <w:r w:rsidRPr="00401FD0">
        <w:rPr>
          <w:sz w:val="20"/>
          <w:szCs w:val="20"/>
        </w:rPr>
        <w:t xml:space="preserve">за </w:t>
      </w:r>
      <w:bookmarkEnd w:id="1"/>
      <w:r w:rsidRPr="00401FD0">
        <w:rPr>
          <w:sz w:val="20"/>
          <w:szCs w:val="20"/>
        </w:rPr>
        <w:t xml:space="preserve">нуждите на „ЧЕТВЪРТА МНОГОПРОФИЛНА БОЛНИЦА ЗА АКТИВНО ЛЕЧЕНИЕ-СОФИЯ” ЕАД, </w:t>
      </w:r>
      <w:r w:rsidRPr="00F20656">
        <w:rPr>
          <w:sz w:val="20"/>
          <w:szCs w:val="20"/>
          <w:highlight w:val="yellow"/>
        </w:rPr>
        <w:t xml:space="preserve">открита с Решение № </w:t>
      </w:r>
      <w:r w:rsidR="00A45BBA" w:rsidRPr="00F20656">
        <w:rPr>
          <w:sz w:val="20"/>
          <w:szCs w:val="20"/>
          <w:highlight w:val="yellow"/>
        </w:rPr>
        <w:t>…..</w:t>
      </w:r>
      <w:r w:rsidRPr="00F20656">
        <w:rPr>
          <w:sz w:val="20"/>
          <w:szCs w:val="20"/>
          <w:highlight w:val="yellow"/>
        </w:rPr>
        <w:t>/</w:t>
      </w:r>
      <w:r w:rsidR="00A45BBA" w:rsidRPr="00F20656">
        <w:rPr>
          <w:sz w:val="20"/>
          <w:szCs w:val="20"/>
          <w:highlight w:val="yellow"/>
        </w:rPr>
        <w:t>……..</w:t>
      </w:r>
      <w:r w:rsidR="00096EDB" w:rsidRPr="00F20656">
        <w:rPr>
          <w:sz w:val="20"/>
          <w:szCs w:val="20"/>
          <w:highlight w:val="yellow"/>
        </w:rPr>
        <w:t xml:space="preserve">.2020 </w:t>
      </w:r>
      <w:r w:rsidRPr="00F20656">
        <w:rPr>
          <w:sz w:val="20"/>
          <w:szCs w:val="20"/>
          <w:highlight w:val="yellow"/>
        </w:rPr>
        <w:t>г.</w:t>
      </w:r>
      <w:r w:rsidR="00A45BBA" w:rsidRPr="00401FD0">
        <w:rPr>
          <w:sz w:val="20"/>
          <w:szCs w:val="20"/>
        </w:rPr>
        <w:t xml:space="preserve">  Лекарствените продукти</w:t>
      </w:r>
      <w:r w:rsidRPr="00401FD0">
        <w:rPr>
          <w:sz w:val="20"/>
          <w:szCs w:val="20"/>
        </w:rPr>
        <w:t>, предмет на процедурата, са представени чрез номенклатури „</w:t>
      </w:r>
      <w:r w:rsidR="00A45BBA" w:rsidRPr="00401FD0">
        <w:rPr>
          <w:sz w:val="20"/>
          <w:szCs w:val="20"/>
        </w:rPr>
        <w:t>Лекарствени продукти</w:t>
      </w:r>
      <w:r w:rsidRPr="00401FD0">
        <w:rPr>
          <w:sz w:val="20"/>
          <w:szCs w:val="20"/>
        </w:rPr>
        <w:t xml:space="preserve">”. В приложената техническа спецификация са посочени номенклатурите на </w:t>
      </w:r>
      <w:r w:rsidR="00A45BBA" w:rsidRPr="00401FD0">
        <w:rPr>
          <w:sz w:val="20"/>
          <w:szCs w:val="20"/>
        </w:rPr>
        <w:t>лекарствените продукти</w:t>
      </w:r>
      <w:r w:rsidRPr="00401FD0">
        <w:rPr>
          <w:sz w:val="20"/>
          <w:szCs w:val="20"/>
        </w:rPr>
        <w:t xml:space="preserve">, </w:t>
      </w:r>
      <w:r w:rsidR="00027E67" w:rsidRPr="00401FD0">
        <w:rPr>
          <w:sz w:val="20"/>
          <w:szCs w:val="20"/>
        </w:rPr>
        <w:t xml:space="preserve"> </w:t>
      </w:r>
      <w:r w:rsidRPr="00401FD0">
        <w:rPr>
          <w:sz w:val="20"/>
          <w:szCs w:val="20"/>
        </w:rPr>
        <w:t>с цел избор на доставчик и сключване на договор за доставка при условията и по реда на Закона за обществените поръчки.</w:t>
      </w:r>
    </w:p>
    <w:p w:rsidR="006B725C" w:rsidRPr="00401FD0" w:rsidRDefault="006B725C" w:rsidP="006B725C">
      <w:pPr>
        <w:tabs>
          <w:tab w:val="left" w:pos="9356"/>
        </w:tabs>
        <w:ind w:left="75" w:right="104" w:firstLine="634"/>
        <w:jc w:val="both"/>
        <w:rPr>
          <w:sz w:val="20"/>
          <w:szCs w:val="20"/>
        </w:rPr>
      </w:pPr>
      <w:r w:rsidRPr="00401FD0">
        <w:rPr>
          <w:sz w:val="20"/>
          <w:szCs w:val="20"/>
        </w:rPr>
        <w:t>3.2</w:t>
      </w:r>
      <w:r w:rsidR="00096EDB" w:rsidRPr="00401FD0">
        <w:rPr>
          <w:b/>
          <w:sz w:val="20"/>
          <w:szCs w:val="20"/>
        </w:rPr>
        <w:t xml:space="preserve">. Номенклатурите </w:t>
      </w:r>
      <w:r w:rsidR="00A45BBA" w:rsidRPr="00401FD0">
        <w:rPr>
          <w:sz w:val="20"/>
          <w:szCs w:val="20"/>
        </w:rPr>
        <w:t>лекарствени продукти</w:t>
      </w:r>
      <w:r w:rsidRPr="00401FD0">
        <w:rPr>
          <w:sz w:val="20"/>
          <w:szCs w:val="20"/>
        </w:rPr>
        <w:t>, необходими за дейността на „ЧЕТВЪРТА МНОГОПРОФИЛНА БОЛНИЦА ЗА АКТИВНО ЛЕЧЕНИЕ-СОФИЯ” ЕАД, са обозначени със собствен пореден номер, подробно описани в Техническа спецификация – Приложение №1</w:t>
      </w:r>
      <w:r w:rsidR="0031374C" w:rsidRPr="00401FD0">
        <w:rPr>
          <w:sz w:val="20"/>
          <w:szCs w:val="20"/>
        </w:rPr>
        <w:t>, по генерично наименование</w:t>
      </w:r>
      <w:r w:rsidR="00A45BBA" w:rsidRPr="00401FD0">
        <w:rPr>
          <w:sz w:val="20"/>
          <w:szCs w:val="20"/>
        </w:rPr>
        <w:t>, лекарствена форма, единична мярка и прогнозно количество</w:t>
      </w:r>
      <w:r w:rsidRPr="00401FD0">
        <w:rPr>
          <w:sz w:val="20"/>
          <w:szCs w:val="20"/>
        </w:rPr>
        <w:t>. В обявлението, с което се оповестява откриването на процедурата, възложителят е предвидил възможност за представяне на оферти за една или повече от номенклатурите, включени в предмета на обществената поръчка. В настоящата документация за участие са посочени минималните изисквания към офертите.</w:t>
      </w:r>
    </w:p>
    <w:p w:rsidR="006B725C" w:rsidRPr="00401FD0" w:rsidRDefault="006B725C" w:rsidP="006B725C">
      <w:pPr>
        <w:tabs>
          <w:tab w:val="left" w:pos="9356"/>
        </w:tabs>
        <w:ind w:right="104"/>
        <w:jc w:val="both"/>
        <w:rPr>
          <w:sz w:val="20"/>
          <w:szCs w:val="20"/>
        </w:rPr>
      </w:pPr>
      <w:r w:rsidRPr="00401FD0">
        <w:rPr>
          <w:sz w:val="20"/>
          <w:szCs w:val="20"/>
        </w:rPr>
        <w:t xml:space="preserve">            3.3. Място за изпълнение – </w:t>
      </w:r>
      <w:r w:rsidR="00A45BBA" w:rsidRPr="00401FD0">
        <w:rPr>
          <w:sz w:val="20"/>
          <w:szCs w:val="20"/>
        </w:rPr>
        <w:t>аптеката</w:t>
      </w:r>
      <w:r w:rsidRPr="00401FD0">
        <w:rPr>
          <w:sz w:val="20"/>
          <w:szCs w:val="20"/>
        </w:rPr>
        <w:t xml:space="preserve"> на „ЧЕТВЪРТА МНОГОПРОФИЛНА БОЛНИЦА ЗА АКТИВНО ЛЕЧЕНИЕ-СОФИЯ” ЕАД в гр. София, бул. „Македония” №38.</w:t>
      </w:r>
    </w:p>
    <w:p w:rsidR="006B725C" w:rsidRPr="00401FD0" w:rsidRDefault="006B725C" w:rsidP="006B725C">
      <w:pPr>
        <w:ind w:right="104"/>
        <w:jc w:val="both"/>
        <w:rPr>
          <w:sz w:val="20"/>
          <w:szCs w:val="20"/>
        </w:rPr>
      </w:pPr>
      <w:r w:rsidRPr="00401FD0">
        <w:rPr>
          <w:sz w:val="20"/>
          <w:szCs w:val="20"/>
        </w:rPr>
        <w:tab/>
        <w:t xml:space="preserve">3.4. Прогнозна стойност на поръчката: </w:t>
      </w:r>
      <w:r w:rsidR="00401FD0" w:rsidRPr="00401FD0">
        <w:rPr>
          <w:sz w:val="20"/>
          <w:szCs w:val="20"/>
        </w:rPr>
        <w:t>480632</w:t>
      </w:r>
      <w:r w:rsidR="00401FD0">
        <w:rPr>
          <w:sz w:val="20"/>
          <w:szCs w:val="20"/>
        </w:rPr>
        <w:t xml:space="preserve"> </w:t>
      </w:r>
      <w:r w:rsidRPr="00401FD0">
        <w:rPr>
          <w:sz w:val="20"/>
          <w:szCs w:val="20"/>
        </w:rPr>
        <w:t>лева (</w:t>
      </w:r>
      <w:r w:rsidR="00401FD0">
        <w:rPr>
          <w:sz w:val="20"/>
          <w:szCs w:val="20"/>
        </w:rPr>
        <w:t xml:space="preserve">четиристотин и осемдесет хиляди шестстотин тридесет и два </w:t>
      </w:r>
      <w:r w:rsidRPr="00401FD0">
        <w:rPr>
          <w:sz w:val="20"/>
          <w:szCs w:val="20"/>
        </w:rPr>
        <w:t>лева) без ДДС.</w:t>
      </w:r>
    </w:p>
    <w:p w:rsidR="006B725C" w:rsidRPr="00401FD0" w:rsidRDefault="006B725C" w:rsidP="006B725C">
      <w:pPr>
        <w:ind w:right="104"/>
        <w:jc w:val="both"/>
        <w:rPr>
          <w:b/>
          <w:sz w:val="20"/>
          <w:szCs w:val="20"/>
          <w:u w:val="single"/>
        </w:rPr>
      </w:pPr>
      <w:r w:rsidRPr="00401FD0">
        <w:rPr>
          <w:sz w:val="20"/>
          <w:szCs w:val="20"/>
        </w:rPr>
        <w:tab/>
        <w:t xml:space="preserve">3.5. </w:t>
      </w:r>
      <w:r w:rsidRPr="00401FD0">
        <w:rPr>
          <w:b/>
          <w:sz w:val="20"/>
          <w:szCs w:val="20"/>
          <w:u w:val="single"/>
        </w:rPr>
        <w:t xml:space="preserve">Посочените количества в техническата спецификация са ориентировъчни и не пораждат задължения за възложителя да ги закупи в пълен обем. Изпълнението на доставките се определя от фактическите потребности на болницата на базата прием на пациенти и финансова обезпеченост за изпълнението на поръчката. </w:t>
      </w:r>
    </w:p>
    <w:p w:rsidR="006B725C" w:rsidRPr="00401FD0" w:rsidRDefault="006B725C" w:rsidP="006B725C">
      <w:pPr>
        <w:pStyle w:val="Heading6"/>
        <w:tabs>
          <w:tab w:val="left" w:pos="9356"/>
        </w:tabs>
        <w:ind w:right="101" w:firstLine="706"/>
        <w:rPr>
          <w:sz w:val="20"/>
          <w:szCs w:val="20"/>
        </w:rPr>
      </w:pPr>
      <w:r w:rsidRPr="00401FD0">
        <w:rPr>
          <w:sz w:val="20"/>
          <w:szCs w:val="20"/>
        </w:rPr>
        <w:t>4. ВИД НА ПРОЦЕДУРАТА: открита процедура - чл. 18, ал. 1, т. 1 от ЗОП.</w:t>
      </w:r>
    </w:p>
    <w:p w:rsidR="009D0371" w:rsidRPr="00401FD0" w:rsidRDefault="009D0371" w:rsidP="006B725C">
      <w:pPr>
        <w:pStyle w:val="BodyText2"/>
        <w:widowControl w:val="0"/>
        <w:spacing w:line="240" w:lineRule="auto"/>
        <w:rPr>
          <w:sz w:val="20"/>
          <w:szCs w:val="20"/>
        </w:rPr>
      </w:pPr>
    </w:p>
    <w:p w:rsidR="00617AB9" w:rsidRPr="00401FD0" w:rsidRDefault="00466E3C" w:rsidP="007868D3">
      <w:pPr>
        <w:pStyle w:val="Heading6"/>
        <w:tabs>
          <w:tab w:val="left" w:pos="9356"/>
        </w:tabs>
        <w:spacing w:before="0" w:after="0"/>
        <w:ind w:right="101" w:firstLine="706"/>
        <w:jc w:val="both"/>
        <w:rPr>
          <w:sz w:val="20"/>
          <w:szCs w:val="20"/>
        </w:rPr>
      </w:pPr>
      <w:r w:rsidRPr="00401FD0">
        <w:rPr>
          <w:sz w:val="20"/>
          <w:szCs w:val="20"/>
        </w:rPr>
        <w:t>5</w:t>
      </w:r>
      <w:r w:rsidR="00617AB9" w:rsidRPr="00401FD0">
        <w:rPr>
          <w:sz w:val="20"/>
          <w:szCs w:val="20"/>
        </w:rPr>
        <w:t xml:space="preserve">. СРОК ЗА ИЗПЪЛНЕНИЕ НА ПОРЪЧКАТА: </w:t>
      </w:r>
    </w:p>
    <w:p w:rsidR="00617AB9" w:rsidRPr="00401FD0" w:rsidRDefault="00466E3C" w:rsidP="00617AB9">
      <w:pPr>
        <w:tabs>
          <w:tab w:val="left" w:pos="9356"/>
        </w:tabs>
        <w:ind w:left="75" w:right="104" w:firstLine="634"/>
        <w:jc w:val="both"/>
        <w:rPr>
          <w:sz w:val="20"/>
          <w:szCs w:val="20"/>
        </w:rPr>
      </w:pPr>
      <w:r w:rsidRPr="00401FD0">
        <w:rPr>
          <w:sz w:val="20"/>
          <w:szCs w:val="20"/>
        </w:rPr>
        <w:t>5</w:t>
      </w:r>
      <w:r w:rsidR="00617AB9" w:rsidRPr="00401FD0">
        <w:rPr>
          <w:sz w:val="20"/>
          <w:szCs w:val="20"/>
        </w:rPr>
        <w:t>.</w:t>
      </w:r>
      <w:r w:rsidRPr="00401FD0">
        <w:rPr>
          <w:sz w:val="20"/>
          <w:szCs w:val="20"/>
        </w:rPr>
        <w:t>1</w:t>
      </w:r>
      <w:r w:rsidR="00617AB9" w:rsidRPr="00401FD0">
        <w:rPr>
          <w:sz w:val="20"/>
          <w:szCs w:val="20"/>
        </w:rPr>
        <w:t xml:space="preserve">. Доставките по предмета на настоящата поръчка се договарят и извършват в рамките на договорените количества по техническата спецификация за съответните номенклатури. </w:t>
      </w:r>
    </w:p>
    <w:p w:rsidR="00617AB9" w:rsidRPr="00401FD0" w:rsidRDefault="00466E3C" w:rsidP="00617AB9">
      <w:pPr>
        <w:tabs>
          <w:tab w:val="left" w:pos="9356"/>
        </w:tabs>
        <w:ind w:right="104" w:firstLine="708"/>
        <w:jc w:val="both"/>
        <w:rPr>
          <w:sz w:val="20"/>
          <w:szCs w:val="20"/>
        </w:rPr>
      </w:pPr>
      <w:r w:rsidRPr="00401FD0">
        <w:rPr>
          <w:sz w:val="20"/>
          <w:szCs w:val="20"/>
        </w:rPr>
        <w:t>5.2.</w:t>
      </w:r>
      <w:r w:rsidR="00617AB9" w:rsidRPr="00401FD0">
        <w:rPr>
          <w:sz w:val="20"/>
          <w:szCs w:val="20"/>
        </w:rPr>
        <w:t xml:space="preserve"> Договорите са със срок на действие </w:t>
      </w:r>
      <w:r w:rsidR="00A45599" w:rsidRPr="00401FD0">
        <w:rPr>
          <w:sz w:val="20"/>
          <w:szCs w:val="20"/>
        </w:rPr>
        <w:t>двадесет и четири</w:t>
      </w:r>
      <w:r w:rsidR="00617AB9" w:rsidRPr="00401FD0">
        <w:rPr>
          <w:sz w:val="20"/>
          <w:szCs w:val="20"/>
        </w:rPr>
        <w:t xml:space="preserve"> месеца от датата на сключването им. Доставките се извършват въз основа на писмени заявки от </w:t>
      </w:r>
      <w:r w:rsidR="00617AB9" w:rsidRPr="00401FD0">
        <w:rPr>
          <w:bCs/>
          <w:sz w:val="20"/>
          <w:szCs w:val="20"/>
        </w:rPr>
        <w:t>Възложителя</w:t>
      </w:r>
      <w:r w:rsidR="00617AB9" w:rsidRPr="00401FD0">
        <w:rPr>
          <w:sz w:val="20"/>
          <w:szCs w:val="20"/>
        </w:rPr>
        <w:t xml:space="preserve"> в рамките на договорените количества по номенклатури и в съответствие с оферираните единични цени. </w:t>
      </w:r>
    </w:p>
    <w:p w:rsidR="00617AB9" w:rsidRPr="00401FD0" w:rsidRDefault="00617AB9" w:rsidP="007868D3">
      <w:pPr>
        <w:pStyle w:val="Heading6"/>
        <w:tabs>
          <w:tab w:val="left" w:pos="9356"/>
        </w:tabs>
        <w:spacing w:before="0" w:after="0"/>
        <w:ind w:right="101" w:firstLine="706"/>
        <w:jc w:val="both"/>
        <w:rPr>
          <w:sz w:val="20"/>
          <w:szCs w:val="20"/>
        </w:rPr>
      </w:pPr>
    </w:p>
    <w:p w:rsidR="00617AB9" w:rsidRPr="00401FD0" w:rsidRDefault="00053D42" w:rsidP="00617AB9">
      <w:pPr>
        <w:widowControl w:val="0"/>
        <w:autoSpaceDE w:val="0"/>
        <w:autoSpaceDN w:val="0"/>
        <w:adjustRightInd w:val="0"/>
        <w:spacing w:after="120"/>
        <w:ind w:right="-51" w:firstLine="709"/>
        <w:jc w:val="both"/>
        <w:rPr>
          <w:sz w:val="20"/>
          <w:szCs w:val="20"/>
          <w:lang w:eastAsia="en-US"/>
        </w:rPr>
      </w:pPr>
      <w:r w:rsidRPr="00401FD0">
        <w:rPr>
          <w:b/>
          <w:bCs/>
          <w:sz w:val="20"/>
          <w:szCs w:val="20"/>
          <w:lang w:eastAsia="en-US"/>
        </w:rPr>
        <w:t>6</w:t>
      </w:r>
      <w:r w:rsidR="00617AB9" w:rsidRPr="00401FD0">
        <w:rPr>
          <w:b/>
          <w:bCs/>
          <w:sz w:val="20"/>
          <w:szCs w:val="20"/>
          <w:lang w:eastAsia="en-US"/>
        </w:rPr>
        <w:t xml:space="preserve">. МОТИВИ ЗА ИЗБОР НА ПРОЦЕДУРАТА: </w:t>
      </w:r>
      <w:r w:rsidR="00617AB9" w:rsidRPr="00401FD0">
        <w:rPr>
          <w:sz w:val="20"/>
          <w:szCs w:val="20"/>
          <w:lang w:eastAsia="en-US"/>
        </w:rPr>
        <w:t xml:space="preserve">Условията и редът за възлагане на обществени поръчки, определени в ЗОП, </w:t>
      </w:r>
      <w:r w:rsidR="0084538F" w:rsidRPr="00401FD0">
        <w:rPr>
          <w:sz w:val="20"/>
          <w:szCs w:val="20"/>
          <w:lang w:eastAsia="en-US"/>
        </w:rPr>
        <w:t xml:space="preserve"> </w:t>
      </w:r>
      <w:r w:rsidR="00617AB9" w:rsidRPr="00401FD0">
        <w:rPr>
          <w:sz w:val="20"/>
          <w:szCs w:val="20"/>
          <w:lang w:eastAsia="en-US"/>
        </w:rPr>
        <w:t xml:space="preserve">се прилагат задължително от публичните възложители по ЗОП при възлагане на обществени поръчки за </w:t>
      </w:r>
      <w:r w:rsidR="00F815A1" w:rsidRPr="00401FD0">
        <w:rPr>
          <w:sz w:val="20"/>
          <w:szCs w:val="20"/>
          <w:lang w:eastAsia="en-US"/>
        </w:rPr>
        <w:t>доставка</w:t>
      </w:r>
      <w:r w:rsidR="00617AB9" w:rsidRPr="00401FD0">
        <w:rPr>
          <w:sz w:val="20"/>
          <w:szCs w:val="20"/>
          <w:lang w:eastAsia="en-US"/>
        </w:rPr>
        <w:t>. Естеството на предмета на поръчката позволява достатъчно точно да се определят техническите спецификации.</w:t>
      </w:r>
      <w:r w:rsidR="0084538F" w:rsidRPr="00401FD0">
        <w:rPr>
          <w:sz w:val="20"/>
          <w:szCs w:val="20"/>
          <w:lang w:eastAsia="en-US"/>
        </w:rPr>
        <w:t xml:space="preserve"> </w:t>
      </w:r>
      <w:r w:rsidR="00617AB9" w:rsidRPr="00401FD0">
        <w:rPr>
          <w:sz w:val="20"/>
          <w:szCs w:val="20"/>
          <w:lang w:eastAsia="en-US"/>
        </w:rPr>
        <w:t>Прогнозната стойност на обществената поръчка е в праговете, определени с чл. 20, ал. 2, т. 1 от ЗОП и процедурата се възлага</w:t>
      </w:r>
      <w:r w:rsidR="00F815A1" w:rsidRPr="00401FD0">
        <w:rPr>
          <w:sz w:val="20"/>
          <w:szCs w:val="20"/>
          <w:lang w:eastAsia="en-US"/>
        </w:rPr>
        <w:t xml:space="preserve"> по реда на чл. 18, ал. 1, т. 1</w:t>
      </w:r>
      <w:r w:rsidR="00617AB9" w:rsidRPr="00401FD0">
        <w:rPr>
          <w:sz w:val="20"/>
          <w:szCs w:val="20"/>
          <w:lang w:eastAsia="en-US"/>
        </w:rPr>
        <w:t xml:space="preserve"> от ЗОП, като не са налице основания за провеждане на </w:t>
      </w:r>
      <w:r w:rsidR="00850663" w:rsidRPr="00401FD0">
        <w:rPr>
          <w:sz w:val="20"/>
          <w:szCs w:val="20"/>
          <w:lang w:eastAsia="en-US"/>
        </w:rPr>
        <w:t>съст</w:t>
      </w:r>
      <w:r w:rsidR="00DB4EBE" w:rsidRPr="00401FD0">
        <w:rPr>
          <w:sz w:val="20"/>
          <w:szCs w:val="20"/>
          <w:lang w:eastAsia="en-US"/>
        </w:rPr>
        <w:t xml:space="preserve">езателна процедура с договаряне, </w:t>
      </w:r>
      <w:r w:rsidR="00850663" w:rsidRPr="00401FD0">
        <w:rPr>
          <w:sz w:val="20"/>
          <w:szCs w:val="20"/>
          <w:lang w:eastAsia="en-US"/>
        </w:rPr>
        <w:t>състезателен диалог или процедура на договаряне без предварително обявление</w:t>
      </w:r>
      <w:r w:rsidR="00617AB9" w:rsidRPr="00401FD0">
        <w:rPr>
          <w:sz w:val="20"/>
          <w:szCs w:val="20"/>
          <w:lang w:eastAsia="en-US"/>
        </w:rPr>
        <w:t>.</w:t>
      </w:r>
    </w:p>
    <w:p w:rsidR="0062539C" w:rsidRPr="00401FD0" w:rsidRDefault="0062539C" w:rsidP="0062539C">
      <w:pPr>
        <w:keepNext/>
        <w:keepLines/>
        <w:pBdr>
          <w:top w:val="single" w:sz="4" w:space="1" w:color="auto"/>
          <w:left w:val="single" w:sz="4" w:space="4" w:color="auto"/>
          <w:bottom w:val="single" w:sz="4" w:space="1" w:color="auto"/>
          <w:right w:val="single" w:sz="4" w:space="4" w:color="auto"/>
        </w:pBdr>
        <w:spacing w:before="480"/>
        <w:jc w:val="center"/>
        <w:outlineLvl w:val="0"/>
        <w:rPr>
          <w:rFonts w:eastAsia="MS Gothic"/>
          <w:b/>
          <w:bCs/>
          <w:sz w:val="20"/>
          <w:szCs w:val="20"/>
          <w:lang w:eastAsia="en-US"/>
        </w:rPr>
      </w:pPr>
      <w:bookmarkStart w:id="2" w:name="_Toc368739343"/>
      <w:r w:rsidRPr="00401FD0">
        <w:rPr>
          <w:rFonts w:eastAsia="MS Gothic"/>
          <w:b/>
          <w:bCs/>
          <w:sz w:val="20"/>
          <w:szCs w:val="20"/>
          <w:lang w:eastAsia="en-US"/>
        </w:rPr>
        <w:lastRenderedPageBreak/>
        <w:t>ІII. ИЗИСКВАНИЯ КЪМ УЧАСТНИЦИТЕ</w:t>
      </w:r>
      <w:bookmarkEnd w:id="2"/>
    </w:p>
    <w:p w:rsidR="0062539C" w:rsidRPr="00401FD0" w:rsidRDefault="0062539C" w:rsidP="0062539C">
      <w:pPr>
        <w:keepNext/>
        <w:keepLines/>
        <w:tabs>
          <w:tab w:val="left" w:pos="993"/>
        </w:tabs>
        <w:spacing w:before="200"/>
        <w:outlineLvl w:val="1"/>
        <w:rPr>
          <w:rFonts w:eastAsia="MS Gothic"/>
          <w:b/>
          <w:bCs/>
          <w:sz w:val="20"/>
          <w:szCs w:val="20"/>
          <w:lang w:eastAsia="en-US"/>
        </w:rPr>
      </w:pPr>
      <w:bookmarkStart w:id="3" w:name="_Toc368739344"/>
      <w:r w:rsidRPr="00401FD0">
        <w:rPr>
          <w:rFonts w:eastAsia="MS Gothic"/>
          <w:b/>
          <w:bCs/>
          <w:sz w:val="20"/>
          <w:szCs w:val="20"/>
          <w:lang w:eastAsia="en-US"/>
        </w:rPr>
        <w:t>2.1. Общи изисквания към участниците</w:t>
      </w:r>
      <w:bookmarkEnd w:id="3"/>
    </w:p>
    <w:p w:rsidR="00DA5A97" w:rsidRPr="00401FD0" w:rsidRDefault="00DA5A97" w:rsidP="0062539C">
      <w:pPr>
        <w:keepNext/>
        <w:keepLines/>
        <w:tabs>
          <w:tab w:val="left" w:pos="993"/>
        </w:tabs>
        <w:spacing w:before="200"/>
        <w:outlineLvl w:val="1"/>
        <w:rPr>
          <w:rFonts w:eastAsia="MS Gothic"/>
          <w:b/>
          <w:bCs/>
          <w:sz w:val="20"/>
          <w:szCs w:val="20"/>
          <w:lang w:eastAsia="en-US"/>
        </w:rPr>
      </w:pPr>
    </w:p>
    <w:p w:rsidR="00027E67" w:rsidRPr="00401FD0" w:rsidRDefault="00027E67" w:rsidP="00027E67">
      <w:pPr>
        <w:keepNext/>
        <w:keepLines/>
        <w:tabs>
          <w:tab w:val="left" w:pos="993"/>
        </w:tabs>
        <w:jc w:val="both"/>
        <w:outlineLvl w:val="1"/>
        <w:rPr>
          <w:rFonts w:eastAsia="MS Mincho"/>
          <w:sz w:val="20"/>
          <w:szCs w:val="20"/>
          <w:lang w:eastAsia="en-US"/>
        </w:rPr>
      </w:pPr>
      <w:bookmarkStart w:id="4" w:name="_Toc368739345"/>
      <w:r w:rsidRPr="00401FD0">
        <w:rPr>
          <w:rFonts w:eastAsia="MS Mincho"/>
          <w:sz w:val="20"/>
          <w:szCs w:val="20"/>
          <w:lang w:eastAsia="en-US"/>
        </w:rPr>
        <w:t>2.1.1. 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 сходни или идентични с предмета на поръчката, съгласно законодателството на държавата, в която то е установено.</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2.1.2. Всеки участник в обществената поръчка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2.1.3. В обществената поръчка едно физическо или юридическо лице може да участва само в едно обединение.</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2.1.4. Свързани лица не могат да бъдат самостоятелни участници в една и съща процедура. Съгласно § 2, т. 45 от Допълнителните разпоредби (ДР) на Закона за обществените поръчки (ЗОП) „свързани лица“ са тези по смисъла на § 1, т. 13 и 14 от допълнителните разпоредби на Закона за публично предлагане на ценни книжа (ЗППЦК):</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 лицата, едното от които контролира другото лице или негово дъщерно дружество;</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 лицата, чиято дейност се контролира от трето лице;</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 лицата, които съвместно контролират трето лице;</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"Контрол" е налице, когато едно лице:</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 може да определя пряко или непряко повече от половината от членовете на управителния или контролния орган на едно юридическо лице; или</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 може по друг начин да упражнява решаващо влияние върху вземането на решения във връзка с дейността на юридическо лице</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2.1.5. Участниците могат да посочват в офертите си информация, която смятат за конфиденциална във връзка с наличието на търговска тайна. Когато са се позовали на конфиденциалност, съответната информация не се разкрива от възложителя.</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2.1.6. Участниците не могат да се позовават на конфиденциалност по отношение на предложенията от офертите им, които подлежат на оценка.</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2.1.7. Участник-обединение, което не е юридическо лице, представя копие от документ за създаване на обединението, както и следната информация във връзка с конкретната обществена поръчка:</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а. правата и задълженията на участниците в обединението;</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б. разпределението на отговорността между членовете на обединението;</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в. дейностите, които ще изпълнява всеки член на обединението;</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г. определяне на партньор, който да представлява обединението;</w:t>
      </w:r>
    </w:p>
    <w:p w:rsidR="00E61A25" w:rsidRPr="00401FD0" w:rsidRDefault="00E61A25"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д. уговаряне на солидарна отговорност на участниците в обединението, когато такава не е предвидена съгласно приложимото законодателство.</w:t>
      </w:r>
    </w:p>
    <w:p w:rsidR="00027E67" w:rsidRPr="00401FD0" w:rsidRDefault="00027E67"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2.1.8. 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027E67" w:rsidRPr="00401FD0" w:rsidRDefault="00027E67" w:rsidP="00027E67">
      <w:pPr>
        <w:keepNext/>
        <w:keepLines/>
        <w:tabs>
          <w:tab w:val="left" w:pos="993"/>
        </w:tabs>
        <w:jc w:val="both"/>
        <w:outlineLvl w:val="1"/>
        <w:rPr>
          <w:rFonts w:eastAsia="MS Mincho"/>
          <w:lang w:eastAsia="en-US"/>
        </w:rPr>
      </w:pPr>
      <w:r w:rsidRPr="00401FD0">
        <w:rPr>
          <w:rFonts w:eastAsia="MS Mincho"/>
          <w:sz w:val="20"/>
          <w:szCs w:val="20"/>
          <w:lang w:eastAsia="en-US"/>
        </w:rPr>
        <w:t>2.1.9. В случаите по т. 2.1.8.,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401FD0">
        <w:rPr>
          <w:rFonts w:eastAsia="MS Mincho"/>
          <w:sz w:val="20"/>
          <w:szCs w:val="20"/>
          <w:lang w:eastAsia="en-US"/>
        </w:rPr>
        <w:tab/>
      </w:r>
    </w:p>
    <w:p w:rsidR="0062539C" w:rsidRPr="00401FD0" w:rsidRDefault="0062539C" w:rsidP="00027E67">
      <w:pPr>
        <w:keepNext/>
        <w:keepLines/>
        <w:tabs>
          <w:tab w:val="left" w:pos="993"/>
        </w:tabs>
        <w:jc w:val="both"/>
        <w:outlineLvl w:val="1"/>
        <w:rPr>
          <w:rFonts w:eastAsia="MS Mincho"/>
          <w:sz w:val="20"/>
          <w:szCs w:val="20"/>
          <w:lang w:eastAsia="en-US"/>
        </w:rPr>
      </w:pPr>
      <w:r w:rsidRPr="00401FD0">
        <w:rPr>
          <w:rFonts w:eastAsia="MS Mincho"/>
          <w:sz w:val="20"/>
          <w:szCs w:val="20"/>
          <w:lang w:eastAsia="en-US"/>
        </w:rPr>
        <w:tab/>
      </w:r>
    </w:p>
    <w:p w:rsidR="0062539C" w:rsidRPr="00401FD0" w:rsidRDefault="0062539C" w:rsidP="0062539C">
      <w:pPr>
        <w:keepNext/>
        <w:keepLines/>
        <w:tabs>
          <w:tab w:val="left" w:pos="993"/>
        </w:tabs>
        <w:jc w:val="both"/>
        <w:outlineLvl w:val="1"/>
        <w:rPr>
          <w:rFonts w:eastAsia="MS Gothic"/>
          <w:b/>
          <w:bCs/>
          <w:sz w:val="20"/>
          <w:szCs w:val="20"/>
          <w:lang w:eastAsia="en-US"/>
        </w:rPr>
      </w:pPr>
      <w:r w:rsidRPr="00401FD0">
        <w:rPr>
          <w:rFonts w:eastAsia="MS Gothic"/>
          <w:b/>
          <w:bCs/>
          <w:sz w:val="20"/>
          <w:szCs w:val="20"/>
          <w:lang w:eastAsia="en-US"/>
        </w:rPr>
        <w:t>2.2. Участник – обединение</w:t>
      </w:r>
      <w:bookmarkEnd w:id="4"/>
    </w:p>
    <w:p w:rsidR="0062539C" w:rsidRPr="00401FD0" w:rsidRDefault="0062539C" w:rsidP="003E38D2">
      <w:pPr>
        <w:numPr>
          <w:ilvl w:val="0"/>
          <w:numId w:val="8"/>
        </w:numPr>
        <w:tabs>
          <w:tab w:val="left" w:pos="993"/>
        </w:tabs>
        <w:ind w:left="0" w:firstLine="588"/>
        <w:contextualSpacing/>
        <w:jc w:val="both"/>
        <w:rPr>
          <w:rFonts w:eastAsia="MS Mincho"/>
          <w:sz w:val="20"/>
          <w:szCs w:val="20"/>
          <w:lang w:eastAsia="en-US"/>
        </w:rPr>
      </w:pPr>
      <w:r w:rsidRPr="00401FD0">
        <w:rPr>
          <w:rFonts w:eastAsia="MS Mincho"/>
          <w:sz w:val="20"/>
          <w:szCs w:val="20"/>
          <w:lang w:eastAsia="en-US"/>
        </w:rPr>
        <w:t>В случай, че участникът е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62539C" w:rsidRPr="00401FD0" w:rsidRDefault="0062539C" w:rsidP="003E38D2">
      <w:pPr>
        <w:numPr>
          <w:ilvl w:val="1"/>
          <w:numId w:val="8"/>
        </w:numPr>
        <w:tabs>
          <w:tab w:val="left" w:pos="993"/>
        </w:tabs>
        <w:ind w:left="0" w:firstLine="567"/>
        <w:contextualSpacing/>
        <w:jc w:val="both"/>
        <w:rPr>
          <w:rFonts w:eastAsia="MS Mincho"/>
          <w:sz w:val="20"/>
          <w:szCs w:val="20"/>
          <w:lang w:eastAsia="en-US"/>
        </w:rPr>
      </w:pPr>
      <w:r w:rsidRPr="00401FD0">
        <w:rPr>
          <w:rFonts w:eastAsia="MS Mincho"/>
          <w:sz w:val="20"/>
          <w:szCs w:val="20"/>
          <w:lang w:eastAsia="en-US"/>
        </w:rPr>
        <w:t>участник (партньор) в обединението, който е определен да представлява обединението за целите на настоящата поръчка;</w:t>
      </w:r>
    </w:p>
    <w:p w:rsidR="0062539C" w:rsidRPr="00401FD0" w:rsidRDefault="0062539C" w:rsidP="003E38D2">
      <w:pPr>
        <w:numPr>
          <w:ilvl w:val="1"/>
          <w:numId w:val="8"/>
        </w:numPr>
        <w:tabs>
          <w:tab w:val="left" w:pos="993"/>
        </w:tabs>
        <w:ind w:left="0" w:firstLine="567"/>
        <w:contextualSpacing/>
        <w:jc w:val="both"/>
        <w:rPr>
          <w:rFonts w:eastAsia="MS Mincho"/>
          <w:sz w:val="20"/>
          <w:szCs w:val="20"/>
          <w:lang w:eastAsia="en-US"/>
        </w:rPr>
      </w:pPr>
      <w:r w:rsidRPr="00401FD0">
        <w:rPr>
          <w:rFonts w:eastAsia="MS Mincho"/>
          <w:sz w:val="20"/>
          <w:szCs w:val="20"/>
          <w:lang w:eastAsia="en-US"/>
        </w:rPr>
        <w:t>правата и задълженията на участниците в обединението;</w:t>
      </w:r>
    </w:p>
    <w:p w:rsidR="0062539C" w:rsidRPr="00401FD0" w:rsidRDefault="0062539C" w:rsidP="003E38D2">
      <w:pPr>
        <w:numPr>
          <w:ilvl w:val="1"/>
          <w:numId w:val="8"/>
        </w:numPr>
        <w:tabs>
          <w:tab w:val="left" w:pos="993"/>
        </w:tabs>
        <w:ind w:left="0" w:firstLine="567"/>
        <w:contextualSpacing/>
        <w:jc w:val="both"/>
        <w:rPr>
          <w:rFonts w:eastAsia="MS Mincho"/>
          <w:sz w:val="20"/>
          <w:szCs w:val="20"/>
          <w:lang w:eastAsia="en-US"/>
        </w:rPr>
      </w:pPr>
      <w:r w:rsidRPr="00401FD0">
        <w:rPr>
          <w:rFonts w:eastAsia="MS Mincho"/>
          <w:sz w:val="20"/>
          <w:szCs w:val="20"/>
          <w:lang w:eastAsia="en-US"/>
        </w:rPr>
        <w:t>разпределението на отговорностите в обединението;</w:t>
      </w:r>
    </w:p>
    <w:p w:rsidR="0062539C" w:rsidRPr="00401FD0" w:rsidRDefault="0062539C" w:rsidP="003E38D2">
      <w:pPr>
        <w:numPr>
          <w:ilvl w:val="1"/>
          <w:numId w:val="8"/>
        </w:numPr>
        <w:tabs>
          <w:tab w:val="left" w:pos="993"/>
        </w:tabs>
        <w:ind w:left="0" w:firstLine="567"/>
        <w:contextualSpacing/>
        <w:jc w:val="both"/>
        <w:rPr>
          <w:rFonts w:eastAsia="MS Mincho"/>
          <w:sz w:val="20"/>
          <w:szCs w:val="20"/>
          <w:lang w:eastAsia="en-US"/>
        </w:rPr>
      </w:pPr>
      <w:r w:rsidRPr="00401FD0">
        <w:rPr>
          <w:rFonts w:eastAsia="MS Mincho"/>
          <w:sz w:val="20"/>
          <w:szCs w:val="20"/>
          <w:lang w:eastAsia="en-US"/>
        </w:rPr>
        <w:t>дейностите, които ще изпълнява всеки член на обединението;</w:t>
      </w:r>
    </w:p>
    <w:p w:rsidR="0062539C" w:rsidRPr="00401FD0" w:rsidRDefault="0062539C" w:rsidP="003E38D2">
      <w:pPr>
        <w:numPr>
          <w:ilvl w:val="1"/>
          <w:numId w:val="8"/>
        </w:numPr>
        <w:tabs>
          <w:tab w:val="left" w:pos="993"/>
        </w:tabs>
        <w:ind w:left="0" w:firstLine="567"/>
        <w:contextualSpacing/>
        <w:jc w:val="both"/>
        <w:rPr>
          <w:rFonts w:eastAsia="MS Mincho"/>
          <w:sz w:val="20"/>
          <w:szCs w:val="20"/>
          <w:lang w:eastAsia="en-US"/>
        </w:rPr>
      </w:pPr>
      <w:r w:rsidRPr="00401FD0">
        <w:rPr>
          <w:rFonts w:eastAsia="MS Mincho"/>
          <w:sz w:val="20"/>
          <w:szCs w:val="20"/>
          <w:lang w:eastAsia="en-US"/>
        </w:rPr>
        <w:t>уговаряне на солидарна отговорност на участниците в обединението, когато такава не е предвидена съгласно приложимото законодателство</w:t>
      </w:r>
      <w:r w:rsidRPr="00401FD0">
        <w:rPr>
          <w:rFonts w:eastAsia="MS Mincho"/>
          <w:bCs/>
          <w:sz w:val="20"/>
          <w:szCs w:val="20"/>
          <w:lang w:eastAsia="en-US"/>
        </w:rPr>
        <w:t>.</w:t>
      </w:r>
      <w:r w:rsidRPr="00401FD0">
        <w:rPr>
          <w:rFonts w:eastAsia="MS Mincho"/>
          <w:sz w:val="20"/>
          <w:szCs w:val="20"/>
          <w:lang w:eastAsia="en-US"/>
        </w:rPr>
        <w:t xml:space="preserve"> </w:t>
      </w:r>
    </w:p>
    <w:p w:rsidR="00DA5A97" w:rsidRPr="00401FD0" w:rsidRDefault="00DA5A97" w:rsidP="00DA5A97">
      <w:pPr>
        <w:widowControl w:val="0"/>
        <w:tabs>
          <w:tab w:val="left" w:pos="993"/>
        </w:tabs>
        <w:autoSpaceDE w:val="0"/>
        <w:autoSpaceDN w:val="0"/>
        <w:adjustRightInd w:val="0"/>
        <w:contextualSpacing/>
        <w:jc w:val="both"/>
        <w:rPr>
          <w:rFonts w:eastAsia="MS Mincho"/>
          <w:sz w:val="20"/>
          <w:szCs w:val="20"/>
          <w:lang w:eastAsia="en-US"/>
        </w:rPr>
      </w:pPr>
      <w:r w:rsidRPr="00401FD0">
        <w:rPr>
          <w:rFonts w:eastAsia="MS Mincho"/>
          <w:sz w:val="20"/>
          <w:szCs w:val="20"/>
          <w:lang w:eastAsia="en-US"/>
        </w:rPr>
        <w:t xml:space="preserve">            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w:t>
      </w:r>
      <w:r w:rsidRPr="00401FD0">
        <w:rPr>
          <w:rFonts w:eastAsia="MS Mincho"/>
          <w:sz w:val="20"/>
          <w:szCs w:val="20"/>
          <w:lang w:eastAsia="en-US"/>
        </w:rPr>
        <w:lastRenderedPageBreak/>
        <w:t>изпълнение на дейностите, предвидено в договора за създаване на обединението.</w:t>
      </w:r>
    </w:p>
    <w:p w:rsidR="00DA5A97" w:rsidRPr="00401FD0" w:rsidRDefault="00DA5A97" w:rsidP="00DA5A97">
      <w:pPr>
        <w:widowControl w:val="0"/>
        <w:tabs>
          <w:tab w:val="left" w:pos="993"/>
        </w:tabs>
        <w:autoSpaceDE w:val="0"/>
        <w:autoSpaceDN w:val="0"/>
        <w:adjustRightInd w:val="0"/>
        <w:ind w:firstLine="570"/>
        <w:contextualSpacing/>
        <w:jc w:val="both"/>
        <w:rPr>
          <w:rFonts w:eastAsia="MS Mincho"/>
          <w:sz w:val="20"/>
          <w:szCs w:val="20"/>
          <w:lang w:eastAsia="en-US"/>
        </w:rPr>
      </w:pPr>
      <w:r w:rsidRPr="00401FD0">
        <w:rPr>
          <w:sz w:val="20"/>
          <w:szCs w:val="20"/>
        </w:rPr>
        <w:t>3.Когато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2.4.</w:t>
      </w:r>
    </w:p>
    <w:p w:rsidR="00DA5A97" w:rsidRPr="00401FD0" w:rsidRDefault="00DA5A97" w:rsidP="00DA5A97">
      <w:pPr>
        <w:widowControl w:val="0"/>
        <w:numPr>
          <w:ilvl w:val="0"/>
          <w:numId w:val="22"/>
        </w:numPr>
        <w:tabs>
          <w:tab w:val="left" w:pos="993"/>
        </w:tabs>
        <w:autoSpaceDE w:val="0"/>
        <w:autoSpaceDN w:val="0"/>
        <w:adjustRightInd w:val="0"/>
        <w:contextualSpacing/>
        <w:jc w:val="both"/>
        <w:rPr>
          <w:rFonts w:eastAsia="MS Mincho"/>
          <w:sz w:val="20"/>
          <w:szCs w:val="20"/>
          <w:lang w:eastAsia="en-US"/>
        </w:rPr>
      </w:pPr>
      <w:r w:rsidRPr="00401FD0">
        <w:rPr>
          <w:rFonts w:eastAsia="MS Mincho"/>
          <w:sz w:val="20"/>
          <w:szCs w:val="20"/>
          <w:lang w:eastAsia="en-US"/>
        </w:rPr>
        <w:t>Лице, което участва в обединение, не може да подава самостоятелно заявление за участие или оферта.</w:t>
      </w:r>
    </w:p>
    <w:p w:rsidR="00DA5A97" w:rsidRPr="00401FD0" w:rsidRDefault="00DA5A97" w:rsidP="00DA5A97">
      <w:pPr>
        <w:widowControl w:val="0"/>
        <w:numPr>
          <w:ilvl w:val="0"/>
          <w:numId w:val="22"/>
        </w:numPr>
        <w:autoSpaceDE w:val="0"/>
        <w:autoSpaceDN w:val="0"/>
        <w:adjustRightInd w:val="0"/>
        <w:contextualSpacing/>
        <w:jc w:val="both"/>
        <w:rPr>
          <w:rFonts w:eastAsia="MS Mincho"/>
          <w:sz w:val="20"/>
          <w:szCs w:val="20"/>
          <w:lang w:eastAsia="en-US"/>
        </w:rPr>
      </w:pPr>
      <w:r w:rsidRPr="00401FD0">
        <w:rPr>
          <w:rFonts w:eastAsia="MS Mincho"/>
          <w:sz w:val="20"/>
          <w:szCs w:val="20"/>
          <w:lang w:eastAsia="en-US"/>
        </w:rPr>
        <w:t>В процедурата за възлагане на обществена поръчка едно физическо или юридическо лице може да участва само в едно обединение.</w:t>
      </w:r>
    </w:p>
    <w:p w:rsidR="00DA5A97" w:rsidRPr="00401FD0" w:rsidRDefault="00DA5A97" w:rsidP="00DA5A97">
      <w:pPr>
        <w:widowControl w:val="0"/>
        <w:numPr>
          <w:ilvl w:val="0"/>
          <w:numId w:val="22"/>
        </w:numPr>
        <w:tabs>
          <w:tab w:val="left" w:pos="993"/>
        </w:tabs>
        <w:autoSpaceDE w:val="0"/>
        <w:autoSpaceDN w:val="0"/>
        <w:adjustRightInd w:val="0"/>
        <w:ind w:left="0" w:firstLine="568"/>
        <w:contextualSpacing/>
        <w:jc w:val="both"/>
        <w:rPr>
          <w:rFonts w:eastAsia="MS Mincho"/>
          <w:sz w:val="20"/>
          <w:szCs w:val="20"/>
          <w:lang w:eastAsia="en-US"/>
        </w:rPr>
      </w:pPr>
      <w:r w:rsidRPr="00401FD0">
        <w:rPr>
          <w:rFonts w:eastAsia="MS Mincho"/>
          <w:sz w:val="20"/>
          <w:szCs w:val="20"/>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A5A97" w:rsidRPr="00401FD0" w:rsidRDefault="00DA5A97" w:rsidP="00DA5A97">
      <w:pPr>
        <w:tabs>
          <w:tab w:val="left" w:pos="993"/>
        </w:tabs>
        <w:contextualSpacing/>
        <w:jc w:val="both"/>
        <w:rPr>
          <w:rFonts w:eastAsia="MS Mincho"/>
          <w:sz w:val="20"/>
          <w:szCs w:val="20"/>
          <w:lang w:eastAsia="en-US"/>
        </w:rPr>
      </w:pPr>
    </w:p>
    <w:p w:rsidR="0062539C" w:rsidRPr="00401FD0" w:rsidRDefault="0062539C" w:rsidP="0062539C">
      <w:pPr>
        <w:keepNext/>
        <w:keepLines/>
        <w:tabs>
          <w:tab w:val="left" w:pos="993"/>
        </w:tabs>
        <w:spacing w:before="200"/>
        <w:outlineLvl w:val="1"/>
        <w:rPr>
          <w:rFonts w:eastAsia="MS Gothic"/>
          <w:b/>
          <w:bCs/>
          <w:sz w:val="20"/>
          <w:szCs w:val="20"/>
          <w:lang w:eastAsia="en-US"/>
        </w:rPr>
      </w:pPr>
      <w:bookmarkStart w:id="5" w:name="_Toc368739346"/>
      <w:r w:rsidRPr="00401FD0">
        <w:rPr>
          <w:rFonts w:eastAsia="MS Gothic"/>
          <w:b/>
          <w:bCs/>
          <w:sz w:val="20"/>
          <w:szCs w:val="20"/>
          <w:lang w:eastAsia="en-US"/>
        </w:rPr>
        <w:lastRenderedPageBreak/>
        <w:t>2.3. Подизпълнители</w:t>
      </w:r>
      <w:bookmarkEnd w:id="5"/>
    </w:p>
    <w:p w:rsidR="009664F7" w:rsidRPr="00401FD0" w:rsidRDefault="009664F7" w:rsidP="009664F7">
      <w:pPr>
        <w:keepNext/>
        <w:keepLines/>
        <w:tabs>
          <w:tab w:val="left" w:pos="993"/>
        </w:tabs>
        <w:spacing w:before="200"/>
        <w:jc w:val="both"/>
        <w:outlineLvl w:val="1"/>
        <w:rPr>
          <w:sz w:val="20"/>
          <w:szCs w:val="20"/>
        </w:rPr>
      </w:pPr>
      <w:bookmarkStart w:id="6" w:name="_Toc327358660"/>
      <w:bookmarkStart w:id="7" w:name="_Toc368739347"/>
      <w:r w:rsidRPr="00401FD0">
        <w:rPr>
          <w:sz w:val="20"/>
          <w:szCs w:val="20"/>
        </w:rPr>
        <w:t>„Подизпълнител“ е трето лице, което е дало съгласие да изпълни определен дял от предмета на обществената поръчка</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2.3.1. Участниците посочват в офертата подизпълнителите и дела от поръчката, който ще им възложат, ако възнамеряват да използват такива. В този случай те представят доказателство за поетите от подизпълнителите задължения.</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2.3.3. Изпълнителите сключват договор за подизпълнение с подизпълнителите, посочени в офертата.</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 xml:space="preserve">2.3.4. Възложителят </w:t>
      </w:r>
      <w:r w:rsidR="0084538F" w:rsidRPr="00401FD0">
        <w:rPr>
          <w:sz w:val="20"/>
          <w:szCs w:val="20"/>
        </w:rPr>
        <w:t xml:space="preserve"> </w:t>
      </w:r>
      <w:r w:rsidRPr="00401FD0">
        <w:rPr>
          <w:sz w:val="20"/>
          <w:szCs w:val="20"/>
        </w:rPr>
        <w:t>изисква замяна на подизпълнител, който не отговаря на някое от условията по т. 4.2. поради промяна в обстоятелствата преди сключване на договора за обществена поръчка.</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2.3.5.  Подизпълнителите нямат право да превъзлагат една или повече от дейностите, които са включени в предмета на договора за подизпълнение.</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2.3.6.  Не е нарушение на забраната по т. 4.5.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2.3.8.  Разплащанията по т. 4.7.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2.3.9. Към искането по т. 4.8. изпълнителят предоставя становище, от което да е видно дали оспорва плащанията или част от тях като недължими.</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2.3.10.  Възложителят има право да откаже плащане по т.4.7., когато искането за плащане е оспорено, до момента на отстраняване на причината за отказа.</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2.3.11. Приложимите правила относно директните разплащания с подизпълнители се посочени и в договора за възлагане на поръчката.</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2.3.12.  Независимо от възможността за използване на подизпълнители отговорността за изпълнение на договора за обществена поръчка е на изпълнителя.</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2.3.14.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2.3.15.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а. за новия подизпълнител не са налице основанията за отстраняване в процедурата;</w:t>
      </w:r>
    </w:p>
    <w:p w:rsidR="009664F7" w:rsidRPr="00401FD0" w:rsidRDefault="009664F7" w:rsidP="009664F7">
      <w:pPr>
        <w:keepNext/>
        <w:keepLines/>
        <w:tabs>
          <w:tab w:val="left" w:pos="993"/>
        </w:tabs>
        <w:spacing w:before="200"/>
        <w:jc w:val="both"/>
        <w:outlineLvl w:val="1"/>
        <w:rPr>
          <w:sz w:val="20"/>
          <w:szCs w:val="20"/>
        </w:rPr>
      </w:pPr>
      <w:r w:rsidRPr="00401FD0">
        <w:rPr>
          <w:sz w:val="20"/>
          <w:szCs w:val="20"/>
        </w:rPr>
        <w:t>б. новият подизпълнител отговаря на критериите за подбор по отношение на дела и вида на дейностите, които ще изпълнява.</w:t>
      </w:r>
    </w:p>
    <w:p w:rsidR="009664F7" w:rsidRPr="00401FD0" w:rsidRDefault="009664F7" w:rsidP="009664F7">
      <w:pPr>
        <w:keepNext/>
        <w:keepLines/>
        <w:spacing w:before="200"/>
        <w:jc w:val="both"/>
        <w:outlineLvl w:val="1"/>
        <w:rPr>
          <w:sz w:val="20"/>
          <w:szCs w:val="20"/>
        </w:rPr>
      </w:pPr>
      <w:r w:rsidRPr="00401FD0">
        <w:rPr>
          <w:sz w:val="20"/>
          <w:szCs w:val="20"/>
        </w:rPr>
        <w:t>2.3.16.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4.14. в срок до три дни от неговото сключване.</w:t>
      </w:r>
    </w:p>
    <w:p w:rsidR="0062539C" w:rsidRPr="00401FD0" w:rsidRDefault="0062539C" w:rsidP="0062539C">
      <w:pPr>
        <w:keepNext/>
        <w:keepLines/>
        <w:spacing w:before="200"/>
        <w:outlineLvl w:val="1"/>
        <w:rPr>
          <w:rFonts w:eastAsia="MS Gothic"/>
          <w:b/>
          <w:bCs/>
          <w:sz w:val="20"/>
          <w:szCs w:val="20"/>
          <w:lang w:eastAsia="en-US"/>
        </w:rPr>
      </w:pPr>
      <w:r w:rsidRPr="00401FD0">
        <w:rPr>
          <w:rFonts w:eastAsia="MS Gothic"/>
          <w:b/>
          <w:bCs/>
          <w:sz w:val="20"/>
          <w:szCs w:val="20"/>
          <w:lang w:eastAsia="en-US"/>
        </w:rPr>
        <w:t>2.4. Използване на капацитета на трети лица</w:t>
      </w:r>
      <w:bookmarkEnd w:id="6"/>
      <w:bookmarkEnd w:id="7"/>
      <w:r w:rsidRPr="00401FD0">
        <w:rPr>
          <w:rFonts w:eastAsia="MS Gothic"/>
          <w:b/>
          <w:bCs/>
          <w:sz w:val="20"/>
          <w:szCs w:val="20"/>
          <w:lang w:eastAsia="en-US"/>
        </w:rPr>
        <w:t xml:space="preserve"> </w:t>
      </w:r>
    </w:p>
    <w:p w:rsidR="009664F7" w:rsidRPr="00401FD0" w:rsidRDefault="009664F7" w:rsidP="009664F7">
      <w:pPr>
        <w:keepNext/>
        <w:keepLines/>
        <w:spacing w:before="200"/>
        <w:jc w:val="both"/>
        <w:outlineLvl w:val="1"/>
        <w:rPr>
          <w:sz w:val="20"/>
          <w:szCs w:val="20"/>
        </w:rPr>
      </w:pPr>
      <w:bookmarkStart w:id="8" w:name="_Toc368739348"/>
      <w:r w:rsidRPr="00401FD0">
        <w:rPr>
          <w:sz w:val="20"/>
          <w:szCs w:val="20"/>
        </w:rPr>
        <w:t>„Трето лице“ е всяко лице, различно от участника.</w:t>
      </w:r>
    </w:p>
    <w:p w:rsidR="009664F7" w:rsidRPr="00401FD0" w:rsidRDefault="009664F7" w:rsidP="009664F7">
      <w:pPr>
        <w:keepNext/>
        <w:keepLines/>
        <w:spacing w:before="200"/>
        <w:jc w:val="both"/>
        <w:outlineLvl w:val="1"/>
        <w:rPr>
          <w:sz w:val="20"/>
          <w:szCs w:val="20"/>
        </w:rPr>
      </w:pPr>
      <w:r w:rsidRPr="00401FD0">
        <w:rPr>
          <w:sz w:val="20"/>
          <w:szCs w:val="20"/>
        </w:rPr>
        <w:lastRenderedPageBreak/>
        <w:t>2.4.1.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9664F7" w:rsidRPr="00401FD0" w:rsidRDefault="009664F7" w:rsidP="009664F7">
      <w:pPr>
        <w:keepNext/>
        <w:keepLines/>
        <w:spacing w:before="200"/>
        <w:jc w:val="both"/>
        <w:outlineLvl w:val="1"/>
        <w:rPr>
          <w:sz w:val="20"/>
          <w:szCs w:val="20"/>
        </w:rPr>
      </w:pPr>
      <w:r w:rsidRPr="00401FD0">
        <w:rPr>
          <w:sz w:val="20"/>
          <w:szCs w:val="20"/>
        </w:rPr>
        <w:t>2.4.2.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9664F7" w:rsidRPr="00401FD0" w:rsidRDefault="009664F7" w:rsidP="009664F7">
      <w:pPr>
        <w:keepNext/>
        <w:keepLines/>
        <w:spacing w:before="200"/>
        <w:jc w:val="both"/>
        <w:outlineLvl w:val="1"/>
        <w:rPr>
          <w:sz w:val="20"/>
          <w:szCs w:val="20"/>
        </w:rPr>
      </w:pPr>
      <w:r w:rsidRPr="00401FD0">
        <w:rPr>
          <w:sz w:val="20"/>
          <w:szCs w:val="20"/>
        </w:rPr>
        <w:t>2.4.3. В случай, че участникът се позовава на капацитета на трети лица по отношение на изискуемите технически и професионални способности, той трябва да докаже, че ще разполага с техните ресурси, като представи документ за поетите от третите лица задължения.</w:t>
      </w:r>
    </w:p>
    <w:p w:rsidR="009664F7" w:rsidRPr="00401FD0" w:rsidRDefault="009664F7" w:rsidP="003C74DD">
      <w:pPr>
        <w:keepNext/>
        <w:keepLines/>
        <w:spacing w:before="120"/>
        <w:jc w:val="both"/>
        <w:outlineLvl w:val="1"/>
        <w:rPr>
          <w:sz w:val="20"/>
          <w:szCs w:val="20"/>
        </w:rPr>
      </w:pPr>
      <w:r w:rsidRPr="00401FD0">
        <w:rPr>
          <w:sz w:val="20"/>
          <w:szCs w:val="20"/>
        </w:rPr>
        <w:t>2.4.4. Третите лица трябва да отговарят на съответните критерии за подбор, за доказването на които участникът се позовава на техния капацитет и за тях трябва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условията, поради промяна в обстоятелства преди сключване на договора за обществена поръчка.</w:t>
      </w:r>
    </w:p>
    <w:p w:rsidR="009664F7" w:rsidRPr="00401FD0" w:rsidRDefault="009664F7" w:rsidP="003C74DD">
      <w:pPr>
        <w:spacing w:before="120"/>
        <w:ind w:right="-48"/>
        <w:jc w:val="both"/>
        <w:rPr>
          <w:sz w:val="20"/>
          <w:szCs w:val="20"/>
        </w:rPr>
      </w:pPr>
      <w:r w:rsidRPr="00401FD0">
        <w:rPr>
          <w:sz w:val="20"/>
          <w:szCs w:val="20"/>
        </w:rPr>
        <w:t>2.4.5.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2.4.</w:t>
      </w:r>
      <w:r w:rsidRPr="00401FD0" w:rsidDel="00E57295">
        <w:rPr>
          <w:sz w:val="20"/>
          <w:szCs w:val="20"/>
        </w:rPr>
        <w:t xml:space="preserve"> </w:t>
      </w:r>
    </w:p>
    <w:p w:rsidR="0062539C" w:rsidRPr="00401FD0" w:rsidRDefault="0062539C" w:rsidP="0062539C">
      <w:pPr>
        <w:keepNext/>
        <w:keepLines/>
        <w:spacing w:before="200"/>
        <w:outlineLvl w:val="1"/>
        <w:rPr>
          <w:rFonts w:eastAsia="MS Gothic"/>
          <w:b/>
          <w:bCs/>
          <w:sz w:val="20"/>
          <w:szCs w:val="20"/>
          <w:lang w:eastAsia="en-US"/>
        </w:rPr>
      </w:pPr>
      <w:r w:rsidRPr="00401FD0">
        <w:rPr>
          <w:rFonts w:eastAsia="MS Gothic"/>
          <w:b/>
          <w:bCs/>
          <w:sz w:val="20"/>
          <w:szCs w:val="20"/>
          <w:lang w:eastAsia="en-US"/>
        </w:rPr>
        <w:t>2.5. Лично състояние на участниците</w:t>
      </w:r>
      <w:bookmarkEnd w:id="8"/>
      <w:r w:rsidRPr="00401FD0">
        <w:rPr>
          <w:rFonts w:eastAsia="MS Gothic"/>
          <w:b/>
          <w:bCs/>
          <w:sz w:val="20"/>
          <w:szCs w:val="20"/>
          <w:lang w:eastAsia="en-US"/>
        </w:rPr>
        <w:t xml:space="preserve"> и основания за отстраняване</w:t>
      </w:r>
    </w:p>
    <w:p w:rsidR="00571014" w:rsidRPr="00401FD0" w:rsidRDefault="00571014" w:rsidP="00571014">
      <w:pPr>
        <w:pStyle w:val="Default"/>
        <w:rPr>
          <w:color w:val="auto"/>
          <w:sz w:val="20"/>
          <w:szCs w:val="20"/>
        </w:rPr>
      </w:pPr>
      <w:r w:rsidRPr="00401FD0">
        <w:rPr>
          <w:color w:val="auto"/>
          <w:sz w:val="20"/>
          <w:szCs w:val="20"/>
        </w:rPr>
        <w:t xml:space="preserve">Възложителят отстранява от участие в процедурата участник, когато: </w:t>
      </w:r>
    </w:p>
    <w:p w:rsidR="00571014" w:rsidRPr="00401FD0" w:rsidRDefault="00571014" w:rsidP="00571014">
      <w:pPr>
        <w:pStyle w:val="Default"/>
        <w:rPr>
          <w:color w:val="auto"/>
          <w:sz w:val="20"/>
          <w:szCs w:val="20"/>
        </w:rPr>
      </w:pPr>
      <w:r w:rsidRPr="00401FD0">
        <w:rPr>
          <w:color w:val="auto"/>
          <w:sz w:val="20"/>
          <w:szCs w:val="20"/>
        </w:rPr>
        <w:t xml:space="preserve">1.1.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571014" w:rsidRPr="00401FD0" w:rsidRDefault="00571014" w:rsidP="00571014">
      <w:pPr>
        <w:pStyle w:val="Default"/>
        <w:rPr>
          <w:color w:val="auto"/>
          <w:sz w:val="20"/>
          <w:szCs w:val="20"/>
        </w:rPr>
      </w:pPr>
      <w:r w:rsidRPr="00401FD0">
        <w:rPr>
          <w:color w:val="auto"/>
          <w:sz w:val="20"/>
          <w:szCs w:val="20"/>
        </w:rPr>
        <w:t xml:space="preserve">1.2. е осъден с влязла в сила присъда за престъпление, аналогично на тези по т.1, в друга държава членка или трета страна; </w:t>
      </w:r>
    </w:p>
    <w:p w:rsidR="00571014" w:rsidRPr="00401FD0" w:rsidRDefault="00571014" w:rsidP="00571014">
      <w:pPr>
        <w:pStyle w:val="Default"/>
        <w:rPr>
          <w:color w:val="auto"/>
          <w:sz w:val="20"/>
          <w:szCs w:val="20"/>
        </w:rPr>
      </w:pPr>
      <w:r w:rsidRPr="00401FD0">
        <w:rPr>
          <w:color w:val="auto"/>
          <w:sz w:val="20"/>
          <w:szCs w:val="20"/>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p>
    <w:p w:rsidR="00571014" w:rsidRPr="00401FD0" w:rsidRDefault="00571014" w:rsidP="00571014">
      <w:pPr>
        <w:pStyle w:val="Default"/>
        <w:rPr>
          <w:color w:val="auto"/>
          <w:sz w:val="20"/>
          <w:szCs w:val="20"/>
        </w:rPr>
      </w:pPr>
      <w:r w:rsidRPr="00401FD0">
        <w:rPr>
          <w:color w:val="auto"/>
          <w:sz w:val="20"/>
          <w:szCs w:val="20"/>
        </w:rPr>
        <w:t xml:space="preserve">1.4. е налице неравнопоставеност в случаите по чл. 44, ал. 5 от ЗОП; </w:t>
      </w:r>
    </w:p>
    <w:p w:rsidR="00571014" w:rsidRPr="00401FD0" w:rsidRDefault="00571014" w:rsidP="00571014">
      <w:pPr>
        <w:pStyle w:val="Default"/>
        <w:rPr>
          <w:color w:val="auto"/>
          <w:sz w:val="20"/>
          <w:szCs w:val="20"/>
        </w:rPr>
      </w:pPr>
      <w:r w:rsidRPr="00401FD0">
        <w:rPr>
          <w:color w:val="auto"/>
          <w:sz w:val="20"/>
          <w:szCs w:val="20"/>
        </w:rPr>
        <w:t xml:space="preserve">1.5. е установено, че: </w:t>
      </w:r>
    </w:p>
    <w:p w:rsidR="003656DA" w:rsidRPr="00401FD0" w:rsidRDefault="00571014" w:rsidP="003656DA">
      <w:pPr>
        <w:pStyle w:val="Default"/>
        <w:jc w:val="both"/>
        <w:rPr>
          <w:color w:val="auto"/>
          <w:sz w:val="20"/>
          <w:szCs w:val="20"/>
        </w:rPr>
      </w:pPr>
      <w:r w:rsidRPr="00401FD0">
        <w:rPr>
          <w:color w:val="auto"/>
          <w:sz w:val="20"/>
          <w:szCs w:val="20"/>
        </w:rPr>
        <w:t xml:space="preserve">а) </w:t>
      </w:r>
      <w:r w:rsidR="003656DA" w:rsidRPr="00401FD0">
        <w:rPr>
          <w:color w:val="auto"/>
          <w:sz w:val="20"/>
          <w:szCs w:val="20"/>
        </w:rPr>
        <w:t xml:space="preserve">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rsidR="00571014" w:rsidRPr="00401FD0" w:rsidRDefault="00571014" w:rsidP="00571014">
      <w:pPr>
        <w:pStyle w:val="Default"/>
        <w:rPr>
          <w:color w:val="auto"/>
          <w:sz w:val="20"/>
          <w:szCs w:val="20"/>
        </w:rPr>
      </w:pPr>
      <w:r w:rsidRPr="00401FD0">
        <w:rPr>
          <w:color w:val="auto"/>
          <w:sz w:val="20"/>
          <w:szCs w:val="20"/>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571014" w:rsidRPr="00401FD0" w:rsidRDefault="00571014" w:rsidP="00571014">
      <w:pPr>
        <w:pStyle w:val="Default"/>
        <w:rPr>
          <w:color w:val="auto"/>
          <w:sz w:val="20"/>
          <w:szCs w:val="20"/>
        </w:rPr>
      </w:pPr>
      <w:r w:rsidRPr="00401FD0">
        <w:rPr>
          <w:color w:val="auto"/>
          <w:sz w:val="20"/>
          <w:szCs w:val="20"/>
        </w:rPr>
        <w:t xml:space="preserve">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w:t>
      </w:r>
    </w:p>
    <w:p w:rsidR="00571014" w:rsidRPr="00401FD0" w:rsidRDefault="00571014" w:rsidP="00571014">
      <w:pPr>
        <w:pStyle w:val="Default"/>
        <w:rPr>
          <w:color w:val="auto"/>
          <w:sz w:val="20"/>
          <w:szCs w:val="20"/>
        </w:rPr>
      </w:pPr>
      <w:r w:rsidRPr="00401FD0">
        <w:rPr>
          <w:color w:val="auto"/>
          <w:sz w:val="20"/>
          <w:szCs w:val="20"/>
        </w:rPr>
        <w:t xml:space="preserve">1.7. е налице конфликт на интереси, който не може да бъде отстранен. </w:t>
      </w:r>
    </w:p>
    <w:p w:rsidR="00571014" w:rsidRPr="00401FD0" w:rsidRDefault="00571014" w:rsidP="00571014">
      <w:pPr>
        <w:pStyle w:val="Default"/>
        <w:rPr>
          <w:color w:val="auto"/>
          <w:sz w:val="20"/>
          <w:szCs w:val="20"/>
        </w:rPr>
      </w:pPr>
      <w:r w:rsidRPr="00401FD0">
        <w:rPr>
          <w:color w:val="auto"/>
          <w:sz w:val="20"/>
          <w:szCs w:val="20"/>
        </w:rPr>
        <w:t xml:space="preserve">"Конфликт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w:t>
      </w:r>
    </w:p>
    <w:p w:rsidR="00571014" w:rsidRPr="00401FD0" w:rsidRDefault="00571014" w:rsidP="00571014">
      <w:pPr>
        <w:pStyle w:val="Default"/>
        <w:rPr>
          <w:color w:val="auto"/>
          <w:sz w:val="20"/>
          <w:szCs w:val="20"/>
        </w:rPr>
      </w:pPr>
      <w:r w:rsidRPr="00401FD0">
        <w:rPr>
          <w:color w:val="auto"/>
          <w:sz w:val="20"/>
          <w:szCs w:val="20"/>
        </w:rPr>
        <w:t xml:space="preserve">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571014" w:rsidRPr="00401FD0" w:rsidRDefault="00571014" w:rsidP="00571014">
      <w:pPr>
        <w:pStyle w:val="Default"/>
        <w:rPr>
          <w:color w:val="auto"/>
          <w:sz w:val="20"/>
          <w:szCs w:val="20"/>
        </w:rPr>
      </w:pPr>
      <w:r w:rsidRPr="00401FD0">
        <w:rPr>
          <w:color w:val="auto"/>
          <w:sz w:val="20"/>
          <w:szCs w:val="20"/>
        </w:rPr>
        <w:t xml:space="preserve">1.9. е сключил споразумение с други лица с цел нарушаване на конкуренцията, когато нарушението е установено с акт на компетентен орган; </w:t>
      </w:r>
    </w:p>
    <w:p w:rsidR="00571014" w:rsidRPr="00401FD0" w:rsidRDefault="00571014" w:rsidP="0078555F">
      <w:pPr>
        <w:pStyle w:val="Default"/>
        <w:jc w:val="both"/>
        <w:rPr>
          <w:color w:val="auto"/>
          <w:sz w:val="20"/>
          <w:szCs w:val="20"/>
        </w:rPr>
      </w:pPr>
      <w:r w:rsidRPr="00401FD0">
        <w:rPr>
          <w:color w:val="auto"/>
          <w:sz w:val="20"/>
          <w:szCs w:val="20"/>
        </w:rPr>
        <w:t xml:space="preserve">1.10. е доказано,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571014" w:rsidRPr="00401FD0" w:rsidRDefault="00571014" w:rsidP="0078555F">
      <w:pPr>
        <w:pStyle w:val="Default"/>
        <w:jc w:val="both"/>
        <w:rPr>
          <w:color w:val="auto"/>
          <w:sz w:val="20"/>
          <w:szCs w:val="20"/>
        </w:rPr>
      </w:pPr>
      <w:r w:rsidRPr="00401FD0">
        <w:rPr>
          <w:color w:val="auto"/>
          <w:sz w:val="20"/>
          <w:szCs w:val="20"/>
        </w:rPr>
        <w:t xml:space="preserve">1.11.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571014" w:rsidRPr="00401FD0" w:rsidRDefault="00571014" w:rsidP="0078555F">
      <w:pPr>
        <w:pStyle w:val="Default"/>
        <w:jc w:val="both"/>
        <w:rPr>
          <w:color w:val="auto"/>
          <w:sz w:val="20"/>
          <w:szCs w:val="20"/>
        </w:rPr>
      </w:pPr>
      <w:r w:rsidRPr="00401FD0">
        <w:rPr>
          <w:color w:val="auto"/>
          <w:sz w:val="20"/>
          <w:szCs w:val="20"/>
        </w:rPr>
        <w:t xml:space="preserve">1.12. е представил оферта, която не отговаря на предварително обявените условия за изпълнение на поръчката и/или на правилата и изискванията,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571014" w:rsidRPr="00401FD0" w:rsidRDefault="00571014" w:rsidP="00571014">
      <w:pPr>
        <w:pStyle w:val="Default"/>
        <w:rPr>
          <w:color w:val="auto"/>
          <w:sz w:val="20"/>
          <w:szCs w:val="20"/>
        </w:rPr>
      </w:pPr>
      <w:r w:rsidRPr="00401FD0">
        <w:rPr>
          <w:color w:val="auto"/>
          <w:sz w:val="20"/>
          <w:szCs w:val="20"/>
        </w:rPr>
        <w:lastRenderedPageBreak/>
        <w:t xml:space="preserve">1.13. не е представил в срок обосновката по чл. 72, ал. 1 от ЗОП или чиято оферта не е приета съгласно чл. 72, ал. 3 – 5 от ЗОП; </w:t>
      </w:r>
    </w:p>
    <w:p w:rsidR="00571014" w:rsidRPr="00401FD0" w:rsidRDefault="00571014" w:rsidP="00571014">
      <w:pPr>
        <w:pStyle w:val="Default"/>
        <w:rPr>
          <w:color w:val="auto"/>
          <w:sz w:val="20"/>
          <w:szCs w:val="20"/>
        </w:rPr>
      </w:pPr>
      <w:r w:rsidRPr="00401FD0">
        <w:rPr>
          <w:color w:val="auto"/>
          <w:sz w:val="20"/>
          <w:szCs w:val="20"/>
        </w:rPr>
        <w:t xml:space="preserve">1.14. е свързано лице с друг/и участник/ци в процедурата; </w:t>
      </w:r>
    </w:p>
    <w:p w:rsidR="00571014" w:rsidRPr="00401FD0" w:rsidRDefault="00571014" w:rsidP="00760DB6">
      <w:pPr>
        <w:pStyle w:val="Default"/>
        <w:jc w:val="both"/>
        <w:rPr>
          <w:color w:val="auto"/>
          <w:sz w:val="20"/>
          <w:szCs w:val="20"/>
        </w:rPr>
      </w:pPr>
      <w:r w:rsidRPr="00401FD0">
        <w:rPr>
          <w:color w:val="auto"/>
          <w:sz w:val="20"/>
          <w:szCs w:val="20"/>
        </w:rPr>
        <w:t xml:space="preserve">1.15. е подал оферта, която не отговаря на </w:t>
      </w:r>
      <w:r w:rsidR="00760DB6" w:rsidRPr="00401FD0">
        <w:rPr>
          <w:color w:val="auto"/>
          <w:sz w:val="20"/>
          <w:szCs w:val="20"/>
        </w:rPr>
        <w:t>условията за представяне, включително за форма, начин, срок и валидност</w:t>
      </w:r>
      <w:r w:rsidR="00B0721C" w:rsidRPr="00401FD0">
        <w:rPr>
          <w:color w:val="auto"/>
          <w:sz w:val="20"/>
          <w:szCs w:val="20"/>
        </w:rPr>
        <w:t>, вкл. не удължи или не потвърди срока на валидност на офертата си</w:t>
      </w:r>
      <w:r w:rsidRPr="00401FD0">
        <w:rPr>
          <w:color w:val="auto"/>
          <w:sz w:val="20"/>
          <w:szCs w:val="20"/>
        </w:rPr>
        <w:t xml:space="preserve">; </w:t>
      </w:r>
    </w:p>
    <w:p w:rsidR="00964794" w:rsidRPr="00401FD0" w:rsidRDefault="00964794" w:rsidP="007C0504">
      <w:pPr>
        <w:pStyle w:val="Default"/>
        <w:jc w:val="both"/>
        <w:rPr>
          <w:color w:val="auto"/>
          <w:sz w:val="20"/>
          <w:szCs w:val="20"/>
        </w:rPr>
      </w:pPr>
      <w:r w:rsidRPr="00401FD0">
        <w:rPr>
          <w:color w:val="auto"/>
          <w:sz w:val="20"/>
          <w:szCs w:val="20"/>
        </w:rPr>
        <w:t>1.16. е нарушило забрана по чл. 101, ал. 9 или 10 от ЗОП;</w:t>
      </w:r>
    </w:p>
    <w:p w:rsidR="00571014" w:rsidRPr="00401FD0" w:rsidRDefault="00964794" w:rsidP="007C0504">
      <w:pPr>
        <w:pStyle w:val="Default"/>
        <w:jc w:val="both"/>
        <w:rPr>
          <w:color w:val="auto"/>
          <w:sz w:val="20"/>
          <w:szCs w:val="20"/>
        </w:rPr>
      </w:pPr>
      <w:r w:rsidRPr="00401FD0">
        <w:rPr>
          <w:color w:val="auto"/>
          <w:sz w:val="20"/>
          <w:szCs w:val="20"/>
        </w:rPr>
        <w:t>1.17</w:t>
      </w:r>
      <w:r w:rsidR="00571014" w:rsidRPr="00401FD0">
        <w:rPr>
          <w:color w:val="auto"/>
          <w:sz w:val="20"/>
          <w:szCs w:val="20"/>
        </w:rPr>
        <w:t xml:space="preserve">. са налице обстоятелства по чл. 69 от Закона за противодействие на корупцията и отнемане на незаконно придобито имущество за ограничения след освобождаване от висша публична длъжност; </w:t>
      </w:r>
    </w:p>
    <w:p w:rsidR="00571014" w:rsidRPr="00401FD0" w:rsidRDefault="00964794" w:rsidP="007C0504">
      <w:pPr>
        <w:pStyle w:val="Default"/>
        <w:jc w:val="both"/>
        <w:rPr>
          <w:color w:val="auto"/>
          <w:sz w:val="20"/>
          <w:szCs w:val="20"/>
        </w:rPr>
      </w:pPr>
      <w:r w:rsidRPr="00401FD0">
        <w:rPr>
          <w:color w:val="auto"/>
          <w:sz w:val="20"/>
          <w:szCs w:val="20"/>
        </w:rPr>
        <w:t>1.18</w:t>
      </w:r>
      <w:r w:rsidR="00571014" w:rsidRPr="00401FD0">
        <w:rPr>
          <w:color w:val="auto"/>
          <w:sz w:val="20"/>
          <w:szCs w:val="20"/>
        </w:rPr>
        <w:t xml:space="preserve">. е налице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571014" w:rsidRPr="00401FD0" w:rsidRDefault="00964794" w:rsidP="007C0504">
      <w:pPr>
        <w:pStyle w:val="Default"/>
        <w:jc w:val="both"/>
        <w:rPr>
          <w:color w:val="auto"/>
          <w:sz w:val="20"/>
          <w:szCs w:val="20"/>
        </w:rPr>
      </w:pPr>
      <w:r w:rsidRPr="00401FD0">
        <w:rPr>
          <w:color w:val="auto"/>
          <w:sz w:val="20"/>
          <w:szCs w:val="20"/>
        </w:rPr>
        <w:t>1.19</w:t>
      </w:r>
      <w:r w:rsidR="00571014" w:rsidRPr="00401FD0">
        <w:rPr>
          <w:color w:val="auto"/>
          <w:sz w:val="20"/>
          <w:szCs w:val="20"/>
        </w:rPr>
        <w:t xml:space="preserve">. в ценовото си предложение е допуснал аритметична грешка. </w:t>
      </w:r>
    </w:p>
    <w:p w:rsidR="00571014" w:rsidRPr="00401FD0" w:rsidRDefault="00571014" w:rsidP="007C0504">
      <w:pPr>
        <w:pStyle w:val="Default"/>
        <w:jc w:val="both"/>
        <w:rPr>
          <w:color w:val="auto"/>
          <w:sz w:val="20"/>
          <w:szCs w:val="20"/>
        </w:rPr>
      </w:pPr>
      <w:r w:rsidRPr="00401FD0">
        <w:rPr>
          <w:color w:val="auto"/>
          <w:sz w:val="20"/>
          <w:szCs w:val="20"/>
        </w:rPr>
        <w:t xml:space="preserve">Основанията по т. 1.1, 1.2 и 1.7 се отнасят за лицата (чл. 54, ал. 2 от ЗОП),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1.1, 1.2 и 1.7 се отнасят и за това физическо лице (чл. 54, ал. 3 от ЗОП). </w:t>
      </w:r>
    </w:p>
    <w:p w:rsidR="00571014" w:rsidRPr="00401FD0" w:rsidRDefault="00571014" w:rsidP="007C0504">
      <w:pPr>
        <w:pStyle w:val="Default"/>
        <w:jc w:val="both"/>
        <w:rPr>
          <w:color w:val="auto"/>
          <w:sz w:val="20"/>
          <w:szCs w:val="20"/>
        </w:rPr>
      </w:pPr>
      <w:r w:rsidRPr="00401FD0">
        <w:rPr>
          <w:color w:val="auto"/>
          <w:sz w:val="20"/>
          <w:szCs w:val="20"/>
        </w:rPr>
        <w:t xml:space="preserve">Лицата по чл. 54, ал. 2 от ЗОП са, както следва: </w:t>
      </w:r>
    </w:p>
    <w:p w:rsidR="00571014" w:rsidRPr="00401FD0" w:rsidRDefault="00571014" w:rsidP="007C0504">
      <w:pPr>
        <w:pStyle w:val="Default"/>
        <w:jc w:val="both"/>
        <w:rPr>
          <w:color w:val="auto"/>
          <w:sz w:val="20"/>
          <w:szCs w:val="20"/>
        </w:rPr>
      </w:pPr>
      <w:r w:rsidRPr="00401FD0">
        <w:rPr>
          <w:color w:val="auto"/>
          <w:sz w:val="20"/>
          <w:szCs w:val="20"/>
        </w:rPr>
        <w:t xml:space="preserve">а. при събирателно дружество - лицата по чл. 84, ал. 1 и чл. 89, ал. 1 от Търговския закон; </w:t>
      </w:r>
    </w:p>
    <w:p w:rsidR="00571014" w:rsidRPr="00401FD0" w:rsidRDefault="00571014" w:rsidP="007C0504">
      <w:pPr>
        <w:pStyle w:val="Default"/>
        <w:jc w:val="both"/>
        <w:rPr>
          <w:color w:val="auto"/>
          <w:sz w:val="20"/>
          <w:szCs w:val="20"/>
        </w:rPr>
      </w:pPr>
      <w:r w:rsidRPr="00401FD0">
        <w:rPr>
          <w:color w:val="auto"/>
          <w:sz w:val="20"/>
          <w:szCs w:val="20"/>
        </w:rPr>
        <w:t xml:space="preserve">б. при командитно дружество - неограничено отговорните съдружници по чл. 105 от Търговския закон; </w:t>
      </w:r>
    </w:p>
    <w:p w:rsidR="00571014" w:rsidRPr="00401FD0" w:rsidRDefault="00571014" w:rsidP="007C0504">
      <w:pPr>
        <w:pStyle w:val="Default"/>
        <w:jc w:val="both"/>
        <w:rPr>
          <w:color w:val="auto"/>
          <w:sz w:val="20"/>
          <w:szCs w:val="20"/>
        </w:rPr>
      </w:pPr>
      <w:r w:rsidRPr="00401FD0">
        <w:rPr>
          <w:color w:val="auto"/>
          <w:sz w:val="20"/>
          <w:szCs w:val="20"/>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rsidR="00571014" w:rsidRPr="00401FD0" w:rsidRDefault="00571014" w:rsidP="007C0504">
      <w:pPr>
        <w:pStyle w:val="Default"/>
        <w:jc w:val="both"/>
        <w:rPr>
          <w:color w:val="auto"/>
          <w:sz w:val="20"/>
          <w:szCs w:val="20"/>
        </w:rPr>
      </w:pPr>
      <w:r w:rsidRPr="00401FD0">
        <w:rPr>
          <w:color w:val="auto"/>
          <w:sz w:val="20"/>
          <w:szCs w:val="20"/>
        </w:rPr>
        <w:t xml:space="preserve">г. при акционерно дружество - лицата по чл. 241, ал. 1, чл. 242, ал. 1 и чл. 244, ал. 1 от Търговския закон; </w:t>
      </w:r>
    </w:p>
    <w:p w:rsidR="00571014" w:rsidRPr="00401FD0" w:rsidRDefault="00571014" w:rsidP="007C0504">
      <w:pPr>
        <w:pStyle w:val="Default"/>
        <w:jc w:val="both"/>
        <w:rPr>
          <w:color w:val="auto"/>
          <w:sz w:val="20"/>
          <w:szCs w:val="20"/>
        </w:rPr>
      </w:pPr>
      <w:r w:rsidRPr="00401FD0">
        <w:rPr>
          <w:color w:val="auto"/>
          <w:sz w:val="20"/>
          <w:szCs w:val="20"/>
        </w:rPr>
        <w:t xml:space="preserve">д. при командитно дружество с акции - лицата по чл. 256 във връзка с чл. 244, ал. 1 от Търговския закон; </w:t>
      </w:r>
    </w:p>
    <w:p w:rsidR="00571014" w:rsidRPr="00401FD0" w:rsidRDefault="00571014" w:rsidP="007C0504">
      <w:pPr>
        <w:pStyle w:val="Default"/>
        <w:jc w:val="both"/>
        <w:rPr>
          <w:color w:val="auto"/>
          <w:sz w:val="20"/>
          <w:szCs w:val="20"/>
        </w:rPr>
      </w:pPr>
      <w:r w:rsidRPr="00401FD0">
        <w:rPr>
          <w:color w:val="auto"/>
          <w:sz w:val="20"/>
          <w:szCs w:val="20"/>
        </w:rPr>
        <w:t xml:space="preserve">е. при едноличен търговец - физическото лице - търговец; </w:t>
      </w:r>
    </w:p>
    <w:p w:rsidR="00571014" w:rsidRPr="00401FD0" w:rsidRDefault="00571014" w:rsidP="007C0504">
      <w:pPr>
        <w:pStyle w:val="Default"/>
        <w:jc w:val="both"/>
        <w:rPr>
          <w:color w:val="auto"/>
          <w:sz w:val="20"/>
          <w:szCs w:val="20"/>
        </w:rPr>
      </w:pPr>
      <w:r w:rsidRPr="00401FD0">
        <w:rPr>
          <w:color w:val="auto"/>
          <w:sz w:val="20"/>
          <w:szCs w:val="20"/>
        </w:rPr>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571014" w:rsidRPr="00401FD0" w:rsidRDefault="00571014" w:rsidP="007C0504">
      <w:pPr>
        <w:pStyle w:val="Default"/>
        <w:jc w:val="both"/>
        <w:rPr>
          <w:color w:val="auto"/>
          <w:sz w:val="20"/>
          <w:szCs w:val="20"/>
        </w:rPr>
      </w:pPr>
      <w:r w:rsidRPr="00401FD0">
        <w:rPr>
          <w:color w:val="auto"/>
          <w:sz w:val="20"/>
          <w:szCs w:val="20"/>
        </w:rPr>
        <w:t xml:space="preserve">з. при кооперациите - лицата по чл. 20, ал. 1 и чл. 27, ал. 1 от Закона за кооперациите; </w:t>
      </w:r>
    </w:p>
    <w:p w:rsidR="00571014" w:rsidRPr="00401FD0" w:rsidRDefault="00571014" w:rsidP="007C0504">
      <w:pPr>
        <w:pStyle w:val="Default"/>
        <w:jc w:val="both"/>
        <w:rPr>
          <w:color w:val="auto"/>
          <w:sz w:val="20"/>
          <w:szCs w:val="20"/>
        </w:rPr>
      </w:pPr>
      <w:r w:rsidRPr="00401FD0">
        <w:rPr>
          <w:color w:val="auto"/>
          <w:sz w:val="20"/>
          <w:szCs w:val="20"/>
        </w:rPr>
        <w:t xml:space="preserve">и.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rsidR="00571014" w:rsidRPr="00401FD0" w:rsidRDefault="00571014" w:rsidP="007C0504">
      <w:pPr>
        <w:pStyle w:val="Default"/>
        <w:jc w:val="both"/>
        <w:rPr>
          <w:color w:val="auto"/>
          <w:sz w:val="20"/>
          <w:szCs w:val="20"/>
        </w:rPr>
      </w:pPr>
      <w:r w:rsidRPr="00401FD0">
        <w:rPr>
          <w:color w:val="auto"/>
          <w:sz w:val="20"/>
          <w:szCs w:val="20"/>
        </w:rPr>
        <w:t xml:space="preserve">к. при фондациите - лицата по чл. 35, ал. 1 от Закона за юридическите лица с нестопанска цел; </w:t>
      </w:r>
    </w:p>
    <w:p w:rsidR="00571014" w:rsidRPr="00401FD0" w:rsidRDefault="00571014" w:rsidP="007C0504">
      <w:pPr>
        <w:pStyle w:val="Default"/>
        <w:jc w:val="both"/>
        <w:rPr>
          <w:color w:val="auto"/>
          <w:sz w:val="20"/>
          <w:szCs w:val="20"/>
        </w:rPr>
      </w:pPr>
      <w:r w:rsidRPr="00401FD0">
        <w:rPr>
          <w:color w:val="auto"/>
          <w:sz w:val="20"/>
          <w:szCs w:val="20"/>
        </w:rPr>
        <w:t xml:space="preserve">л. в случаите по т. 1 - 7 - и прокуристите, когато има такива; </w:t>
      </w:r>
    </w:p>
    <w:p w:rsidR="00571014" w:rsidRPr="00401FD0" w:rsidRDefault="00571014" w:rsidP="007C0504">
      <w:pPr>
        <w:pStyle w:val="Default"/>
        <w:jc w:val="both"/>
        <w:rPr>
          <w:color w:val="auto"/>
          <w:sz w:val="20"/>
          <w:szCs w:val="20"/>
        </w:rPr>
      </w:pPr>
      <w:r w:rsidRPr="00401FD0">
        <w:rPr>
          <w:color w:val="auto"/>
          <w:sz w:val="20"/>
          <w:szCs w:val="20"/>
        </w:rPr>
        <w:t xml:space="preserve">м.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571014" w:rsidRPr="00401FD0" w:rsidRDefault="00571014" w:rsidP="007C0504">
      <w:pPr>
        <w:pStyle w:val="Default"/>
        <w:jc w:val="both"/>
        <w:rPr>
          <w:color w:val="auto"/>
          <w:sz w:val="20"/>
          <w:szCs w:val="20"/>
        </w:rPr>
      </w:pPr>
      <w:r w:rsidRPr="00401FD0">
        <w:rPr>
          <w:color w:val="auto"/>
          <w:sz w:val="20"/>
          <w:szCs w:val="20"/>
        </w:rPr>
        <w:t xml:space="preserve">В случаите по букви „л“ и „м“,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 </w:t>
      </w:r>
    </w:p>
    <w:p w:rsidR="00571014" w:rsidRPr="00401FD0" w:rsidRDefault="00571014" w:rsidP="007C0504">
      <w:pPr>
        <w:pStyle w:val="Default"/>
        <w:jc w:val="both"/>
        <w:rPr>
          <w:color w:val="auto"/>
          <w:sz w:val="20"/>
          <w:szCs w:val="20"/>
        </w:rPr>
      </w:pPr>
      <w:r w:rsidRPr="00401FD0">
        <w:rPr>
          <w:color w:val="auto"/>
          <w:sz w:val="20"/>
          <w:szCs w:val="20"/>
        </w:rPr>
        <w:t xml:space="preserve">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 </w:t>
      </w:r>
    </w:p>
    <w:p w:rsidR="00C3583A" w:rsidRPr="00401FD0" w:rsidRDefault="00C3583A" w:rsidP="00703E35">
      <w:pPr>
        <w:autoSpaceDE w:val="0"/>
        <w:autoSpaceDN w:val="0"/>
        <w:ind w:firstLine="720"/>
        <w:jc w:val="both"/>
        <w:rPr>
          <w:b/>
          <w:sz w:val="20"/>
          <w:szCs w:val="20"/>
        </w:rPr>
      </w:pPr>
    </w:p>
    <w:p w:rsidR="00571014" w:rsidRPr="00401FD0" w:rsidRDefault="00571014" w:rsidP="00571014">
      <w:pPr>
        <w:pStyle w:val="Default"/>
        <w:rPr>
          <w:color w:val="auto"/>
          <w:sz w:val="20"/>
          <w:szCs w:val="20"/>
        </w:rPr>
      </w:pPr>
      <w:r w:rsidRPr="00401FD0">
        <w:rPr>
          <w:b/>
          <w:bCs/>
          <w:color w:val="auto"/>
          <w:sz w:val="20"/>
          <w:szCs w:val="20"/>
        </w:rPr>
        <w:t xml:space="preserve">2.5.1. Национални основания за отстраняване </w:t>
      </w:r>
    </w:p>
    <w:p w:rsidR="00571014" w:rsidRPr="00401FD0" w:rsidRDefault="00571014" w:rsidP="00571014">
      <w:pPr>
        <w:pStyle w:val="Default"/>
        <w:rPr>
          <w:color w:val="auto"/>
          <w:sz w:val="20"/>
          <w:szCs w:val="20"/>
        </w:rPr>
      </w:pPr>
      <w:r w:rsidRPr="00401FD0">
        <w:rPr>
          <w:color w:val="auto"/>
          <w:sz w:val="20"/>
          <w:szCs w:val="20"/>
        </w:rPr>
        <w:t xml:space="preserve">Националните основания за отстраняване са: </w:t>
      </w:r>
    </w:p>
    <w:p w:rsidR="00571014" w:rsidRPr="00401FD0" w:rsidRDefault="00571014" w:rsidP="00571014">
      <w:pPr>
        <w:pStyle w:val="Default"/>
        <w:rPr>
          <w:color w:val="auto"/>
          <w:sz w:val="20"/>
          <w:szCs w:val="20"/>
        </w:rPr>
      </w:pPr>
      <w:r w:rsidRPr="00401FD0">
        <w:rPr>
          <w:color w:val="auto"/>
          <w:sz w:val="20"/>
          <w:szCs w:val="20"/>
        </w:rPr>
        <w:t xml:space="preserve">1. осъждания за престъпления по чл. 194 – 208, чл. 213а – 217, чл. 219 – 252 и чл. 254а – 255а и чл. 256 - 260 НК; </w:t>
      </w:r>
    </w:p>
    <w:p w:rsidR="00571014" w:rsidRPr="00401FD0" w:rsidRDefault="00571014" w:rsidP="00571014">
      <w:pPr>
        <w:pStyle w:val="Default"/>
        <w:rPr>
          <w:color w:val="auto"/>
          <w:sz w:val="20"/>
          <w:szCs w:val="20"/>
        </w:rPr>
      </w:pPr>
      <w:r w:rsidRPr="00401FD0">
        <w:rPr>
          <w:color w:val="auto"/>
          <w:sz w:val="20"/>
          <w:szCs w:val="20"/>
        </w:rPr>
        <w:t xml:space="preserve">2. нарушения по чл. 61, ал. 1, чл. 62, ал. 1 или 3, чл. 63, ал. 1 или 2, чл. 228, ал. 3 от Кодекса на труда; </w:t>
      </w:r>
    </w:p>
    <w:p w:rsidR="00571014" w:rsidRPr="00401FD0" w:rsidRDefault="00571014" w:rsidP="00571014">
      <w:pPr>
        <w:pStyle w:val="Default"/>
        <w:rPr>
          <w:color w:val="auto"/>
          <w:sz w:val="20"/>
          <w:szCs w:val="20"/>
        </w:rPr>
      </w:pPr>
      <w:r w:rsidRPr="00401FD0">
        <w:rPr>
          <w:color w:val="auto"/>
          <w:sz w:val="20"/>
          <w:szCs w:val="20"/>
        </w:rPr>
        <w:t xml:space="preserve">3. нарушения по чл. 13, ал. 1 от Закона за трудовата миграция и трудовата мобилност; </w:t>
      </w:r>
    </w:p>
    <w:p w:rsidR="00571014" w:rsidRPr="00401FD0" w:rsidRDefault="00571014" w:rsidP="00571014">
      <w:pPr>
        <w:pStyle w:val="Default"/>
        <w:rPr>
          <w:color w:val="auto"/>
          <w:sz w:val="20"/>
          <w:szCs w:val="20"/>
        </w:rPr>
      </w:pPr>
      <w:r w:rsidRPr="00401FD0">
        <w:rPr>
          <w:color w:val="auto"/>
          <w:sz w:val="20"/>
          <w:szCs w:val="20"/>
        </w:rPr>
        <w:t xml:space="preserve">4. наличие на свързаност по смисъла на §2, т. 45 от ДР на ЗОП между участници в конкретна процедура; </w:t>
      </w:r>
    </w:p>
    <w:p w:rsidR="00571014" w:rsidRPr="00401FD0" w:rsidRDefault="00571014" w:rsidP="00571014">
      <w:pPr>
        <w:pStyle w:val="Default"/>
        <w:rPr>
          <w:color w:val="auto"/>
          <w:sz w:val="20"/>
          <w:szCs w:val="20"/>
        </w:rPr>
      </w:pPr>
      <w:r w:rsidRPr="00401FD0">
        <w:rPr>
          <w:color w:val="auto"/>
          <w:sz w:val="20"/>
          <w:szCs w:val="20"/>
        </w:rPr>
        <w:t xml:space="preserve">5. наличие на обстоятелство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571014" w:rsidRPr="00401FD0" w:rsidRDefault="00571014" w:rsidP="00571014">
      <w:pPr>
        <w:pStyle w:val="Default"/>
        <w:rPr>
          <w:color w:val="auto"/>
          <w:sz w:val="20"/>
          <w:szCs w:val="20"/>
        </w:rPr>
      </w:pPr>
      <w:r w:rsidRPr="00401FD0">
        <w:rPr>
          <w:color w:val="auto"/>
          <w:sz w:val="20"/>
          <w:szCs w:val="20"/>
        </w:rPr>
        <w:t xml:space="preserve">6. обстоятелства по чл.69 от Закона за противодействие на корупцията и за отнемане на незаконно придобитото имущество. </w:t>
      </w:r>
    </w:p>
    <w:p w:rsidR="00571014" w:rsidRPr="00401FD0" w:rsidRDefault="00571014" w:rsidP="00571014">
      <w:pPr>
        <w:pStyle w:val="Default"/>
        <w:rPr>
          <w:color w:val="auto"/>
          <w:sz w:val="20"/>
          <w:szCs w:val="20"/>
        </w:rPr>
      </w:pPr>
      <w:r w:rsidRPr="00401FD0">
        <w:rPr>
          <w:b/>
          <w:bCs/>
          <w:color w:val="auto"/>
          <w:sz w:val="20"/>
          <w:szCs w:val="20"/>
        </w:rPr>
        <w:t xml:space="preserve">3. Мерки за доказване на надеждност </w:t>
      </w:r>
    </w:p>
    <w:p w:rsidR="00571014" w:rsidRPr="00401FD0" w:rsidRDefault="00571014" w:rsidP="00571014">
      <w:pPr>
        <w:pStyle w:val="Default"/>
        <w:rPr>
          <w:color w:val="auto"/>
          <w:sz w:val="20"/>
          <w:szCs w:val="20"/>
        </w:rPr>
      </w:pPr>
      <w:r w:rsidRPr="00401FD0">
        <w:rPr>
          <w:color w:val="auto"/>
          <w:sz w:val="20"/>
          <w:szCs w:val="20"/>
        </w:rPr>
        <w:t xml:space="preserve">Участник, за когото са налице основанията за отстраняване по чл.54, ал.1 и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571014" w:rsidRPr="00401FD0" w:rsidRDefault="00571014" w:rsidP="0061470C">
      <w:pPr>
        <w:pStyle w:val="Default"/>
        <w:jc w:val="both"/>
        <w:rPr>
          <w:color w:val="auto"/>
          <w:sz w:val="20"/>
          <w:szCs w:val="20"/>
        </w:rPr>
      </w:pPr>
      <w:r w:rsidRPr="00401FD0">
        <w:rPr>
          <w:color w:val="auto"/>
          <w:sz w:val="20"/>
          <w:szCs w:val="20"/>
        </w:rPr>
        <w:t xml:space="preserve">3.1. е погасил задълженията си по чл. 54, ал. 1, т. 3 от ЗОП, включително начислените лихви и/или глоби или че те са разсрочени, отсрочени или обезпечени; </w:t>
      </w:r>
    </w:p>
    <w:p w:rsidR="00571014" w:rsidRPr="00401FD0" w:rsidRDefault="00571014" w:rsidP="0061470C">
      <w:pPr>
        <w:pStyle w:val="Default"/>
        <w:jc w:val="both"/>
        <w:rPr>
          <w:color w:val="auto"/>
          <w:sz w:val="20"/>
          <w:szCs w:val="20"/>
        </w:rPr>
      </w:pPr>
      <w:r w:rsidRPr="00401FD0">
        <w:rPr>
          <w:color w:val="auto"/>
          <w:sz w:val="20"/>
          <w:szCs w:val="20"/>
        </w:rPr>
        <w:lastRenderedPageBreak/>
        <w:t xml:space="preserve">3.2.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571014" w:rsidRPr="00401FD0" w:rsidRDefault="00571014" w:rsidP="0061470C">
      <w:pPr>
        <w:pStyle w:val="Default"/>
        <w:jc w:val="both"/>
        <w:rPr>
          <w:color w:val="auto"/>
          <w:sz w:val="20"/>
          <w:szCs w:val="20"/>
        </w:rPr>
      </w:pPr>
      <w:r w:rsidRPr="00401FD0">
        <w:rPr>
          <w:color w:val="auto"/>
          <w:sz w:val="20"/>
          <w:szCs w:val="20"/>
        </w:rPr>
        <w:t xml:space="preserve">3.3.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571014" w:rsidRPr="00401FD0" w:rsidRDefault="00571014" w:rsidP="0061470C">
      <w:pPr>
        <w:pStyle w:val="Default"/>
        <w:jc w:val="both"/>
        <w:rPr>
          <w:color w:val="auto"/>
          <w:sz w:val="20"/>
          <w:szCs w:val="20"/>
        </w:rPr>
      </w:pPr>
      <w:r w:rsidRPr="00401FD0">
        <w:rPr>
          <w:color w:val="auto"/>
          <w:sz w:val="20"/>
          <w:szCs w:val="20"/>
        </w:rPr>
        <w:t xml:space="preserve">3.4. е платил изцяло дължимото вземане по чл. 128, чл. 228, ал. 3 или чл. 245 от Кодекса на труда. </w:t>
      </w:r>
    </w:p>
    <w:p w:rsidR="00571014" w:rsidRPr="00401FD0" w:rsidRDefault="00571014" w:rsidP="0061470C">
      <w:pPr>
        <w:pStyle w:val="Default"/>
        <w:jc w:val="both"/>
        <w:rPr>
          <w:color w:val="auto"/>
          <w:sz w:val="20"/>
          <w:szCs w:val="20"/>
        </w:rPr>
      </w:pPr>
      <w:r w:rsidRPr="00401FD0">
        <w:rPr>
          <w:color w:val="auto"/>
          <w:sz w:val="20"/>
          <w:szCs w:val="20"/>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571014" w:rsidRPr="00401FD0" w:rsidRDefault="00571014" w:rsidP="0061470C">
      <w:pPr>
        <w:pStyle w:val="Default"/>
        <w:jc w:val="both"/>
        <w:rPr>
          <w:color w:val="auto"/>
          <w:sz w:val="20"/>
          <w:szCs w:val="20"/>
        </w:rPr>
      </w:pPr>
      <w:r w:rsidRPr="00401FD0">
        <w:rPr>
          <w:color w:val="auto"/>
          <w:sz w:val="20"/>
          <w:szCs w:val="20"/>
        </w:rPr>
        <w:t xml:space="preserve">В случай, че предприетите от участника мерки са достатъчни, за да се гарантира неговата надеждност, възложителят не го отстранява от участие в поръчката. </w:t>
      </w:r>
    </w:p>
    <w:p w:rsidR="00571014" w:rsidRPr="00401FD0" w:rsidRDefault="00571014" w:rsidP="0061470C">
      <w:pPr>
        <w:pStyle w:val="Default"/>
        <w:jc w:val="both"/>
        <w:rPr>
          <w:color w:val="auto"/>
          <w:sz w:val="20"/>
          <w:szCs w:val="20"/>
        </w:rPr>
      </w:pPr>
      <w:r w:rsidRPr="00401FD0">
        <w:rPr>
          <w:color w:val="auto"/>
          <w:sz w:val="20"/>
          <w:szCs w:val="20"/>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представи доказателства, че е предприел мерки, които гарантират неговата надеждност за времето, определено с присъдата или акта. </w:t>
      </w:r>
    </w:p>
    <w:p w:rsidR="00571014" w:rsidRPr="00401FD0" w:rsidRDefault="00571014" w:rsidP="00571014">
      <w:pPr>
        <w:pStyle w:val="Default"/>
        <w:rPr>
          <w:color w:val="auto"/>
          <w:sz w:val="20"/>
          <w:szCs w:val="20"/>
        </w:rPr>
      </w:pPr>
      <w:r w:rsidRPr="00401FD0">
        <w:rPr>
          <w:b/>
          <w:bCs/>
          <w:color w:val="auto"/>
          <w:sz w:val="20"/>
          <w:szCs w:val="20"/>
        </w:rPr>
        <w:t xml:space="preserve">4. Прилагане на основанията за отстраняване </w:t>
      </w:r>
    </w:p>
    <w:p w:rsidR="00571014" w:rsidRPr="00401FD0" w:rsidRDefault="00571014" w:rsidP="00571014">
      <w:pPr>
        <w:pStyle w:val="Default"/>
        <w:rPr>
          <w:color w:val="auto"/>
          <w:sz w:val="20"/>
          <w:szCs w:val="20"/>
        </w:rPr>
      </w:pPr>
      <w:r w:rsidRPr="00401FD0">
        <w:rPr>
          <w:color w:val="auto"/>
          <w:sz w:val="20"/>
          <w:szCs w:val="20"/>
        </w:rPr>
        <w:t xml:space="preserve">4.1. Възложителят отстранява от процедурата участник, за когото са налице основанията по чл. 54, ал. 1 от ЗОП и обстоятелствата по чл. 55, ал. 1 от ЗОП, възникнали преди или по време на процедурата. </w:t>
      </w:r>
    </w:p>
    <w:p w:rsidR="00571014" w:rsidRPr="00401FD0" w:rsidRDefault="00571014" w:rsidP="00571014">
      <w:pPr>
        <w:keepNext/>
        <w:keepLines/>
        <w:spacing w:before="200"/>
        <w:outlineLvl w:val="1"/>
        <w:rPr>
          <w:rFonts w:eastAsia="MS Gothic"/>
          <w:b/>
          <w:bCs/>
          <w:sz w:val="20"/>
          <w:szCs w:val="20"/>
          <w:lang w:eastAsia="en-US"/>
        </w:rPr>
      </w:pPr>
      <w:r w:rsidRPr="00401FD0">
        <w:rPr>
          <w:sz w:val="20"/>
          <w:szCs w:val="20"/>
        </w:rPr>
        <w:t>4.2. Точка 4.1.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9733"/>
      </w:tblGrid>
      <w:tr w:rsidR="00571014" w:rsidRPr="00401FD0" w:rsidTr="00DB73F9">
        <w:tc>
          <w:tcPr>
            <w:tcW w:w="5000" w:type="pct"/>
            <w:shd w:val="clear" w:color="auto" w:fill="DBE5F1"/>
            <w:vAlign w:val="center"/>
          </w:tcPr>
          <w:p w:rsidR="00571014" w:rsidRPr="00401FD0" w:rsidRDefault="00571014" w:rsidP="00DB73F9">
            <w:pPr>
              <w:rPr>
                <w:rFonts w:eastAsia="MS Mincho"/>
                <w:b/>
                <w:sz w:val="20"/>
                <w:szCs w:val="20"/>
                <w:lang w:eastAsia="en-US"/>
              </w:rPr>
            </w:pPr>
            <w:r w:rsidRPr="00401FD0">
              <w:rPr>
                <w:rFonts w:eastAsia="MS Mincho"/>
                <w:b/>
                <w:sz w:val="20"/>
                <w:szCs w:val="20"/>
                <w:lang w:eastAsia="en-US"/>
              </w:rPr>
              <w:t>Документи, с които се установява липсата на основания за отстраняване при подаване на офертата</w:t>
            </w:r>
          </w:p>
        </w:tc>
      </w:tr>
      <w:tr w:rsidR="00571014" w:rsidRPr="00401FD0" w:rsidTr="00DB73F9">
        <w:tc>
          <w:tcPr>
            <w:tcW w:w="5000" w:type="pct"/>
          </w:tcPr>
          <w:p w:rsidR="00571014" w:rsidRPr="00401FD0" w:rsidRDefault="00571014" w:rsidP="00571014">
            <w:pPr>
              <w:widowControl w:val="0"/>
              <w:numPr>
                <w:ilvl w:val="0"/>
                <w:numId w:val="10"/>
              </w:numPr>
              <w:autoSpaceDE w:val="0"/>
              <w:autoSpaceDN w:val="0"/>
              <w:adjustRightInd w:val="0"/>
              <w:contextualSpacing/>
              <w:jc w:val="both"/>
              <w:rPr>
                <w:rFonts w:eastAsia="MS Mincho"/>
                <w:sz w:val="20"/>
                <w:szCs w:val="20"/>
                <w:lang w:eastAsia="en-US"/>
              </w:rPr>
            </w:pPr>
            <w:r w:rsidRPr="00401FD0">
              <w:rPr>
                <w:rFonts w:eastAsia="MS Mincho"/>
                <w:sz w:val="20"/>
                <w:szCs w:val="20"/>
                <w:lang w:eastAsia="en-US"/>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 предоставен в електронен вид по образец.</w:t>
            </w:r>
          </w:p>
          <w:p w:rsidR="00571014" w:rsidRPr="00401FD0" w:rsidRDefault="00571014" w:rsidP="00571014">
            <w:pPr>
              <w:widowControl w:val="0"/>
              <w:numPr>
                <w:ilvl w:val="0"/>
                <w:numId w:val="10"/>
              </w:numPr>
              <w:autoSpaceDE w:val="0"/>
              <w:autoSpaceDN w:val="0"/>
              <w:adjustRightInd w:val="0"/>
              <w:contextualSpacing/>
              <w:jc w:val="both"/>
              <w:rPr>
                <w:rFonts w:eastAsia="MS Mincho"/>
                <w:sz w:val="20"/>
                <w:szCs w:val="20"/>
                <w:lang w:eastAsia="en-US"/>
              </w:rPr>
            </w:pPr>
            <w:r w:rsidRPr="00401FD0">
              <w:rPr>
                <w:rFonts w:eastAsia="MS Mincho"/>
                <w:sz w:val="20"/>
                <w:szCs w:val="20"/>
                <w:lang w:eastAsia="en-US"/>
              </w:rPr>
              <w:t>При подаване на офертата участник, за който са налице основания по чл. 54, ал. 1 от ЗОП и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571014" w:rsidRPr="00401FD0" w:rsidRDefault="00571014" w:rsidP="00571014">
            <w:pPr>
              <w:widowControl w:val="0"/>
              <w:numPr>
                <w:ilvl w:val="1"/>
                <w:numId w:val="10"/>
              </w:numPr>
              <w:autoSpaceDE w:val="0"/>
              <w:autoSpaceDN w:val="0"/>
              <w:adjustRightInd w:val="0"/>
              <w:contextualSpacing/>
              <w:jc w:val="both"/>
              <w:rPr>
                <w:rFonts w:eastAsia="MS Mincho"/>
                <w:sz w:val="20"/>
                <w:szCs w:val="20"/>
                <w:lang w:eastAsia="en-US"/>
              </w:rPr>
            </w:pPr>
            <w:r w:rsidRPr="00401FD0">
              <w:rPr>
                <w:rFonts w:eastAsia="MS Mincho"/>
                <w:sz w:val="20"/>
                <w:szCs w:val="20"/>
                <w:lang w:eastAsia="en-US"/>
              </w:rPr>
              <w:t>е погасил задълженията си по чл. 54, ал.1, т. 3 от ЗОП, включително начислените лихви и/или глоби или че те са разсрочени, отсрочени или обезпечени;</w:t>
            </w:r>
          </w:p>
          <w:p w:rsidR="00571014" w:rsidRPr="00401FD0" w:rsidRDefault="00571014" w:rsidP="00571014">
            <w:pPr>
              <w:widowControl w:val="0"/>
              <w:numPr>
                <w:ilvl w:val="1"/>
                <w:numId w:val="10"/>
              </w:numPr>
              <w:autoSpaceDE w:val="0"/>
              <w:autoSpaceDN w:val="0"/>
              <w:adjustRightInd w:val="0"/>
              <w:contextualSpacing/>
              <w:jc w:val="both"/>
              <w:rPr>
                <w:rFonts w:eastAsia="MS Mincho"/>
                <w:sz w:val="20"/>
                <w:szCs w:val="20"/>
                <w:lang w:eastAsia="en-US"/>
              </w:rPr>
            </w:pPr>
            <w:r w:rsidRPr="00401FD0">
              <w:rPr>
                <w:rFonts w:eastAsia="MS Mincho"/>
                <w:sz w:val="20"/>
                <w:szCs w:val="20"/>
                <w:lang w:eastAsia="en-US"/>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71014" w:rsidRPr="00401FD0" w:rsidRDefault="00571014" w:rsidP="00571014">
            <w:pPr>
              <w:widowControl w:val="0"/>
              <w:numPr>
                <w:ilvl w:val="1"/>
                <w:numId w:val="10"/>
              </w:numPr>
              <w:autoSpaceDE w:val="0"/>
              <w:autoSpaceDN w:val="0"/>
              <w:adjustRightInd w:val="0"/>
              <w:contextualSpacing/>
              <w:jc w:val="both"/>
              <w:rPr>
                <w:rFonts w:eastAsia="MS Mincho"/>
                <w:sz w:val="20"/>
                <w:szCs w:val="20"/>
                <w:lang w:eastAsia="en-US"/>
              </w:rPr>
            </w:pPr>
            <w:r w:rsidRPr="00401FD0">
              <w:rPr>
                <w:rFonts w:eastAsia="MS Mincho"/>
                <w:sz w:val="20"/>
                <w:szCs w:val="20"/>
                <w:lang w:eastAsia="en-US"/>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71014" w:rsidRPr="00401FD0" w:rsidRDefault="00571014" w:rsidP="00571014">
            <w:pPr>
              <w:widowControl w:val="0"/>
              <w:numPr>
                <w:ilvl w:val="1"/>
                <w:numId w:val="10"/>
              </w:numPr>
              <w:autoSpaceDE w:val="0"/>
              <w:autoSpaceDN w:val="0"/>
              <w:adjustRightInd w:val="0"/>
              <w:contextualSpacing/>
              <w:jc w:val="both"/>
              <w:rPr>
                <w:rFonts w:eastAsia="MS Mincho"/>
                <w:sz w:val="20"/>
                <w:szCs w:val="20"/>
                <w:lang w:eastAsia="en-US"/>
              </w:rPr>
            </w:pPr>
            <w:r w:rsidRPr="00401FD0">
              <w:rPr>
                <w:rFonts w:eastAsia="MS Mincho"/>
                <w:sz w:val="20"/>
                <w:szCs w:val="20"/>
                <w:lang w:eastAsia="en-US"/>
              </w:rPr>
              <w:t>е платил изцяло дължимото вземане по чл. 128, чл. 228, ал. 3 или чл. 245 от Кодекса на труда.</w:t>
            </w:r>
          </w:p>
          <w:p w:rsidR="00571014" w:rsidRPr="00401FD0" w:rsidRDefault="00571014" w:rsidP="00571014">
            <w:pPr>
              <w:widowControl w:val="0"/>
              <w:numPr>
                <w:ilvl w:val="0"/>
                <w:numId w:val="10"/>
              </w:numPr>
              <w:autoSpaceDE w:val="0"/>
              <w:autoSpaceDN w:val="0"/>
              <w:adjustRightInd w:val="0"/>
              <w:contextualSpacing/>
              <w:jc w:val="both"/>
              <w:rPr>
                <w:rFonts w:eastAsia="MS Mincho"/>
                <w:sz w:val="20"/>
                <w:szCs w:val="20"/>
                <w:lang w:eastAsia="en-US"/>
              </w:rPr>
            </w:pPr>
            <w:r w:rsidRPr="00401FD0">
              <w:rPr>
                <w:rFonts w:eastAsia="MS Mincho"/>
                <w:sz w:val="20"/>
                <w:szCs w:val="20"/>
                <w:lang w:eastAsia="en-US"/>
              </w:rPr>
              <w:t xml:space="preserve">Участникът, определен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w:t>
            </w:r>
            <w:r w:rsidRPr="00401FD0">
              <w:rPr>
                <w:rFonts w:eastAsia="MS Mincho"/>
                <w:i/>
                <w:sz w:val="20"/>
                <w:szCs w:val="20"/>
                <w:lang w:eastAsia="en-US"/>
              </w:rPr>
              <w:t>2.6. Критерии за подбор и документи за доказването и в глава VIII</w:t>
            </w:r>
            <w:r w:rsidRPr="00401FD0">
              <w:rPr>
                <w:rFonts w:eastAsia="MS Mincho"/>
                <w:sz w:val="20"/>
                <w:szCs w:val="20"/>
                <w:lang w:eastAsia="en-US"/>
              </w:rPr>
              <w:t xml:space="preserve">. </w:t>
            </w:r>
            <w:r w:rsidRPr="00401FD0">
              <w:rPr>
                <w:rFonts w:eastAsia="MS Mincho"/>
                <w:i/>
                <w:sz w:val="20"/>
                <w:szCs w:val="20"/>
                <w:lang w:eastAsia="en-US"/>
              </w:rPr>
              <w:t>Сключване на договор за обществена поръчка</w:t>
            </w:r>
            <w:r w:rsidRPr="00401FD0">
              <w:rPr>
                <w:rFonts w:eastAsia="MS Mincho"/>
                <w:sz w:val="20"/>
                <w:szCs w:val="20"/>
                <w:lang w:eastAsia="en-US"/>
              </w:rPr>
              <w:t xml:space="preserve"> от настоящата документация.</w:t>
            </w:r>
          </w:p>
        </w:tc>
      </w:tr>
    </w:tbl>
    <w:p w:rsidR="00571014" w:rsidRPr="00401FD0" w:rsidRDefault="00571014" w:rsidP="00571014">
      <w:pPr>
        <w:ind w:firstLine="720"/>
        <w:jc w:val="both"/>
        <w:rPr>
          <w:b/>
          <w:sz w:val="20"/>
          <w:szCs w:val="20"/>
        </w:rPr>
      </w:pPr>
    </w:p>
    <w:p w:rsidR="00571014" w:rsidRPr="00401FD0" w:rsidRDefault="00571014" w:rsidP="00571014">
      <w:pPr>
        <w:ind w:firstLine="720"/>
        <w:jc w:val="both"/>
        <w:rPr>
          <w:b/>
          <w:sz w:val="20"/>
          <w:szCs w:val="20"/>
        </w:rPr>
      </w:pPr>
    </w:p>
    <w:p w:rsidR="00C3583A" w:rsidRPr="00401FD0" w:rsidRDefault="00C3583A" w:rsidP="00703E35">
      <w:pPr>
        <w:autoSpaceDE w:val="0"/>
        <w:autoSpaceDN w:val="0"/>
        <w:ind w:firstLine="720"/>
        <w:jc w:val="both"/>
        <w:rPr>
          <w:b/>
          <w:sz w:val="20"/>
          <w:szCs w:val="20"/>
        </w:rPr>
      </w:pPr>
    </w:p>
    <w:p w:rsidR="00C3583A" w:rsidRPr="00401FD0" w:rsidRDefault="00C3583A" w:rsidP="00C3583A">
      <w:pPr>
        <w:pStyle w:val="Heading2"/>
        <w:rPr>
          <w:rFonts w:ascii="Times New Roman" w:hAnsi="Times New Roman" w:cs="Times New Roman"/>
          <w:i w:val="0"/>
          <w:sz w:val="20"/>
          <w:szCs w:val="20"/>
        </w:rPr>
      </w:pPr>
      <w:bookmarkStart w:id="9" w:name="_Toc368739349"/>
      <w:r w:rsidRPr="00401FD0">
        <w:rPr>
          <w:rFonts w:ascii="Times New Roman" w:hAnsi="Times New Roman" w:cs="Times New Roman"/>
          <w:i w:val="0"/>
          <w:sz w:val="20"/>
          <w:szCs w:val="20"/>
        </w:rPr>
        <w:t>2.6. Критерии за подбор и документи за доказване</w:t>
      </w:r>
      <w:bookmarkEnd w:id="9"/>
      <w:r w:rsidRPr="00401FD0">
        <w:rPr>
          <w:rFonts w:ascii="Times New Roman" w:hAnsi="Times New Roman" w:cs="Times New Roman"/>
          <w:i w:val="0"/>
          <w:sz w:val="20"/>
          <w:szCs w:val="20"/>
        </w:rPr>
        <w:t>то им</w:t>
      </w:r>
    </w:p>
    <w:p w:rsidR="00C3583A" w:rsidRPr="00401FD0" w:rsidRDefault="00C3583A" w:rsidP="00C3583A">
      <w:pPr>
        <w:rPr>
          <w:sz w:val="20"/>
          <w:szCs w:val="20"/>
        </w:rPr>
      </w:pPr>
    </w:p>
    <w:p w:rsidR="00C3583A" w:rsidRPr="00401FD0" w:rsidRDefault="00C3583A" w:rsidP="00C3583A">
      <w:pPr>
        <w:pBdr>
          <w:top w:val="single" w:sz="4" w:space="1" w:color="auto"/>
          <w:left w:val="single" w:sz="4" w:space="4" w:color="auto"/>
          <w:bottom w:val="single" w:sz="4" w:space="1" w:color="auto"/>
          <w:right w:val="single" w:sz="4" w:space="4" w:color="auto"/>
        </w:pBdr>
        <w:tabs>
          <w:tab w:val="num" w:pos="720"/>
          <w:tab w:val="right" w:leader="dot" w:pos="9540"/>
        </w:tabs>
        <w:autoSpaceDE w:val="0"/>
        <w:autoSpaceDN w:val="0"/>
        <w:adjustRightInd w:val="0"/>
        <w:ind w:right="-157"/>
        <w:jc w:val="center"/>
        <w:outlineLvl w:val="2"/>
        <w:rPr>
          <w:b/>
          <w:sz w:val="20"/>
          <w:szCs w:val="20"/>
        </w:rPr>
      </w:pPr>
      <w:bookmarkStart w:id="10" w:name="m_-4447616084410824729__Ref326500556"/>
      <w:r w:rsidRPr="00401FD0">
        <w:rPr>
          <w:b/>
          <w:sz w:val="20"/>
          <w:szCs w:val="20"/>
        </w:rPr>
        <w:t>Годност /правоспособност за упражняване на професионална дейност:</w:t>
      </w:r>
    </w:p>
    <w:p w:rsidR="00C3583A" w:rsidRPr="00401FD0" w:rsidRDefault="00C3583A" w:rsidP="00C3583A">
      <w:pPr>
        <w:widowControl w:val="0"/>
        <w:tabs>
          <w:tab w:val="left" w:pos="0"/>
        </w:tabs>
        <w:jc w:val="both"/>
        <w:rPr>
          <w:b/>
          <w:sz w:val="20"/>
          <w:szCs w:val="20"/>
        </w:rPr>
      </w:pPr>
      <w:r w:rsidRPr="00401FD0">
        <w:rPr>
          <w:b/>
          <w:sz w:val="20"/>
          <w:szCs w:val="20"/>
        </w:rPr>
        <w:tab/>
      </w:r>
    </w:p>
    <w:p w:rsidR="00C3583A" w:rsidRPr="00401FD0" w:rsidRDefault="00C3583A" w:rsidP="00C3583A">
      <w:pPr>
        <w:widowControl w:val="0"/>
        <w:tabs>
          <w:tab w:val="left" w:pos="0"/>
        </w:tabs>
        <w:jc w:val="both"/>
        <w:rPr>
          <w:b/>
          <w:i/>
          <w:sz w:val="20"/>
          <w:szCs w:val="20"/>
        </w:rPr>
      </w:pPr>
      <w:r w:rsidRPr="00401FD0">
        <w:rPr>
          <w:b/>
          <w:i/>
          <w:sz w:val="20"/>
          <w:szCs w:val="20"/>
          <w:u w:val="single"/>
        </w:rPr>
        <w:t>Минимални изисквания към годността (правоспособността) за упражняване на професионална дейност</w:t>
      </w:r>
    </w:p>
    <w:p w:rsidR="00C3583A" w:rsidRPr="00401FD0" w:rsidRDefault="00C3583A" w:rsidP="00C3583A">
      <w:pPr>
        <w:widowControl w:val="0"/>
        <w:tabs>
          <w:tab w:val="left" w:pos="0"/>
        </w:tabs>
        <w:ind w:firstLine="709"/>
        <w:jc w:val="both"/>
        <w:rPr>
          <w:b/>
          <w:sz w:val="20"/>
          <w:szCs w:val="20"/>
        </w:rPr>
      </w:pPr>
    </w:p>
    <w:p w:rsidR="00E63FDE" w:rsidRPr="00401FD0" w:rsidRDefault="000F4BCF" w:rsidP="00E63FDE">
      <w:pPr>
        <w:pStyle w:val="Default"/>
        <w:ind w:firstLine="720"/>
        <w:jc w:val="both"/>
        <w:rPr>
          <w:color w:val="auto"/>
          <w:sz w:val="20"/>
          <w:szCs w:val="20"/>
        </w:rPr>
      </w:pPr>
      <w:r w:rsidRPr="00401FD0">
        <w:rPr>
          <w:color w:val="auto"/>
          <w:sz w:val="20"/>
          <w:szCs w:val="20"/>
        </w:rPr>
        <w:t xml:space="preserve">1. </w:t>
      </w:r>
      <w:r w:rsidR="00E63FDE" w:rsidRPr="00401FD0">
        <w:rPr>
          <w:color w:val="auto"/>
          <w:sz w:val="20"/>
          <w:szCs w:val="20"/>
        </w:rPr>
        <w:t>Да притежава</w:t>
      </w:r>
      <w:r w:rsidR="00F15629" w:rsidRPr="00401FD0">
        <w:rPr>
          <w:color w:val="auto"/>
          <w:sz w:val="20"/>
          <w:szCs w:val="20"/>
        </w:rPr>
        <w:t xml:space="preserve"> </w:t>
      </w:r>
      <w:r w:rsidR="00E63FDE" w:rsidRPr="00401FD0">
        <w:rPr>
          <w:color w:val="auto"/>
          <w:sz w:val="20"/>
          <w:szCs w:val="20"/>
        </w:rPr>
        <w:t>разрешение за търговия на едро и/или внос на  лекарствени продукти,  издадено от Изпълн</w:t>
      </w:r>
      <w:r w:rsidR="00B071EE" w:rsidRPr="00401FD0">
        <w:rPr>
          <w:color w:val="auto"/>
          <w:sz w:val="20"/>
          <w:szCs w:val="20"/>
        </w:rPr>
        <w:t>ителната агенция по лекарствата</w:t>
      </w:r>
      <w:r w:rsidR="0059258E" w:rsidRPr="00401FD0">
        <w:rPr>
          <w:color w:val="auto"/>
          <w:sz w:val="20"/>
          <w:szCs w:val="20"/>
        </w:rPr>
        <w:t xml:space="preserve"> </w:t>
      </w:r>
      <w:r w:rsidR="00C72AE6" w:rsidRPr="00401FD0">
        <w:rPr>
          <w:color w:val="auto"/>
          <w:sz w:val="20"/>
          <w:szCs w:val="20"/>
        </w:rPr>
        <w:t xml:space="preserve">по реда на Глава девета от Закона за лекарствените продукти в хуманната медицина </w:t>
      </w:r>
      <w:r w:rsidR="00E63FDE" w:rsidRPr="00401FD0">
        <w:rPr>
          <w:color w:val="auto"/>
          <w:sz w:val="20"/>
          <w:szCs w:val="20"/>
        </w:rPr>
        <w:t xml:space="preserve">или </w:t>
      </w:r>
      <w:r w:rsidR="002F43CE" w:rsidRPr="00401FD0">
        <w:rPr>
          <w:color w:val="auto"/>
          <w:sz w:val="20"/>
          <w:szCs w:val="20"/>
        </w:rPr>
        <w:t xml:space="preserve">от </w:t>
      </w:r>
      <w:r w:rsidR="00E63FDE" w:rsidRPr="00401FD0">
        <w:rPr>
          <w:color w:val="auto"/>
          <w:sz w:val="20"/>
          <w:szCs w:val="20"/>
        </w:rPr>
        <w:t xml:space="preserve">регулаторен орган на </w:t>
      </w:r>
      <w:r w:rsidR="008E78C8" w:rsidRPr="00401FD0">
        <w:rPr>
          <w:color w:val="auto"/>
          <w:sz w:val="20"/>
          <w:szCs w:val="20"/>
        </w:rPr>
        <w:t>държава членка</w:t>
      </w:r>
      <w:r w:rsidR="00E63FDE" w:rsidRPr="00401FD0">
        <w:rPr>
          <w:color w:val="auto"/>
          <w:sz w:val="20"/>
          <w:szCs w:val="20"/>
        </w:rPr>
        <w:t xml:space="preserve"> и да е вписан в Регистъра на Изпълнителната агенция по лекарствата на търговците на едро, получили разрешение за търговия с лекарствени продукти.</w:t>
      </w:r>
    </w:p>
    <w:p w:rsidR="00E63FDE" w:rsidRPr="00401FD0" w:rsidRDefault="000F4BCF" w:rsidP="00520732">
      <w:pPr>
        <w:pStyle w:val="Default"/>
        <w:ind w:firstLine="720"/>
        <w:jc w:val="both"/>
        <w:rPr>
          <w:color w:val="auto"/>
          <w:sz w:val="20"/>
          <w:szCs w:val="20"/>
        </w:rPr>
      </w:pPr>
      <w:r w:rsidRPr="00401FD0">
        <w:rPr>
          <w:color w:val="auto"/>
          <w:sz w:val="20"/>
          <w:szCs w:val="20"/>
        </w:rPr>
        <w:t xml:space="preserve">2. </w:t>
      </w:r>
      <w:r w:rsidR="00E63FDE" w:rsidRPr="00401FD0">
        <w:rPr>
          <w:color w:val="auto"/>
          <w:sz w:val="20"/>
          <w:szCs w:val="20"/>
        </w:rPr>
        <w:t xml:space="preserve">Да притежава лицензия за търговия </w:t>
      </w:r>
      <w:r w:rsidR="00FD2D43" w:rsidRPr="00401FD0">
        <w:rPr>
          <w:color w:val="auto"/>
          <w:sz w:val="20"/>
          <w:szCs w:val="20"/>
        </w:rPr>
        <w:t>на едро с лекарствени продукти</w:t>
      </w:r>
      <w:r w:rsidR="006B589A" w:rsidRPr="00401FD0">
        <w:rPr>
          <w:color w:val="auto"/>
          <w:sz w:val="20"/>
          <w:szCs w:val="20"/>
        </w:rPr>
        <w:t>,</w:t>
      </w:r>
      <w:r w:rsidR="00E63FDE" w:rsidRPr="00401FD0">
        <w:rPr>
          <w:color w:val="auto"/>
          <w:sz w:val="20"/>
          <w:szCs w:val="20"/>
        </w:rPr>
        <w:t xml:space="preserve"> </w:t>
      </w:r>
      <w:r w:rsidR="006B589A" w:rsidRPr="00401FD0">
        <w:rPr>
          <w:color w:val="auto"/>
          <w:sz w:val="20"/>
          <w:szCs w:val="20"/>
        </w:rPr>
        <w:t>издадена по реда на Закона за контрол на наркотичните вещества и прекурсорите (ЗКНВП)</w:t>
      </w:r>
      <w:r w:rsidR="00E63FDE" w:rsidRPr="00401FD0">
        <w:rPr>
          <w:color w:val="auto"/>
          <w:sz w:val="20"/>
          <w:szCs w:val="20"/>
        </w:rPr>
        <w:t xml:space="preserve"> </w:t>
      </w:r>
      <w:r w:rsidR="004D35EB" w:rsidRPr="00401FD0">
        <w:rPr>
          <w:color w:val="auto"/>
          <w:sz w:val="20"/>
          <w:szCs w:val="20"/>
        </w:rPr>
        <w:t>(</w:t>
      </w:r>
      <w:r w:rsidR="004D35EB" w:rsidRPr="00401FD0">
        <w:rPr>
          <w:i/>
          <w:color w:val="auto"/>
          <w:sz w:val="20"/>
          <w:szCs w:val="20"/>
        </w:rPr>
        <w:t>важи само за номенклатурите на лекарствени продукти, съдържащи наркотични вещества, от приложения №2 и №3 към чл. 3, т. 2 и т. 3 от Наредбата за класифициране на растенията и веществата като наркотични</w:t>
      </w:r>
      <w:r w:rsidR="004D35EB" w:rsidRPr="00401FD0">
        <w:rPr>
          <w:color w:val="auto"/>
          <w:sz w:val="20"/>
          <w:szCs w:val="20"/>
        </w:rPr>
        <w:t>.)</w:t>
      </w:r>
    </w:p>
    <w:p w:rsidR="00C3583A" w:rsidRPr="00401FD0" w:rsidRDefault="00C3583A" w:rsidP="00C3583A">
      <w:pPr>
        <w:widowControl w:val="0"/>
        <w:tabs>
          <w:tab w:val="left" w:pos="360"/>
          <w:tab w:val="left" w:pos="540"/>
          <w:tab w:val="left" w:pos="720"/>
          <w:tab w:val="left" w:pos="900"/>
          <w:tab w:val="left" w:pos="1080"/>
        </w:tabs>
        <w:jc w:val="both"/>
        <w:rPr>
          <w:b/>
          <w:sz w:val="20"/>
          <w:szCs w:val="20"/>
        </w:rPr>
      </w:pPr>
    </w:p>
    <w:p w:rsidR="00C3583A" w:rsidRPr="00401FD0" w:rsidRDefault="00C3583A" w:rsidP="00C3583A">
      <w:pPr>
        <w:widowControl w:val="0"/>
        <w:tabs>
          <w:tab w:val="left" w:pos="360"/>
          <w:tab w:val="left" w:pos="540"/>
          <w:tab w:val="left" w:pos="720"/>
          <w:tab w:val="left" w:pos="900"/>
          <w:tab w:val="left" w:pos="1080"/>
        </w:tabs>
        <w:jc w:val="both"/>
        <w:rPr>
          <w:b/>
          <w:sz w:val="20"/>
          <w:szCs w:val="20"/>
        </w:rPr>
      </w:pPr>
      <w:r w:rsidRPr="00401FD0">
        <w:rPr>
          <w:b/>
          <w:sz w:val="20"/>
          <w:szCs w:val="20"/>
        </w:rPr>
        <w:t>Информацията относно минималното изискване към годността (правоспособността) за упражняване на професионална дейност участникът попълва в Част IV: Критерии за</w:t>
      </w:r>
      <w:r w:rsidR="00E0597F" w:rsidRPr="00401FD0">
        <w:rPr>
          <w:b/>
          <w:sz w:val="20"/>
          <w:szCs w:val="20"/>
        </w:rPr>
        <w:t xml:space="preserve"> подбор, раздел А: Годност, т. 1</w:t>
      </w:r>
      <w:r w:rsidRPr="00401FD0">
        <w:rPr>
          <w:b/>
          <w:sz w:val="20"/>
          <w:szCs w:val="20"/>
        </w:rPr>
        <w:t xml:space="preserve"> от ЕЕДОП.</w:t>
      </w:r>
    </w:p>
    <w:p w:rsidR="00C3583A" w:rsidRPr="00401FD0" w:rsidRDefault="00C3583A" w:rsidP="00C3583A">
      <w:pPr>
        <w:widowControl w:val="0"/>
        <w:tabs>
          <w:tab w:val="left" w:pos="0"/>
        </w:tabs>
        <w:jc w:val="both"/>
        <w:rPr>
          <w:b/>
          <w:sz w:val="20"/>
          <w:szCs w:val="20"/>
        </w:rPr>
      </w:pPr>
      <w:r w:rsidRPr="00401FD0">
        <w:rPr>
          <w:b/>
          <w:sz w:val="20"/>
          <w:szCs w:val="20"/>
        </w:rPr>
        <w:lastRenderedPageBreak/>
        <w:tab/>
      </w:r>
    </w:p>
    <w:p w:rsidR="00C3583A" w:rsidRPr="00401FD0" w:rsidRDefault="003615BA" w:rsidP="00520732">
      <w:pPr>
        <w:widowControl w:val="0"/>
        <w:tabs>
          <w:tab w:val="left" w:pos="0"/>
        </w:tabs>
        <w:jc w:val="both"/>
        <w:rPr>
          <w:i/>
          <w:sz w:val="20"/>
          <w:szCs w:val="20"/>
        </w:rPr>
      </w:pPr>
      <w:r w:rsidRPr="00401FD0">
        <w:rPr>
          <w:i/>
          <w:sz w:val="20"/>
          <w:szCs w:val="20"/>
        </w:rPr>
        <w:t>1.</w:t>
      </w:r>
      <w:r w:rsidR="00C3583A" w:rsidRPr="00401FD0">
        <w:rPr>
          <w:i/>
          <w:sz w:val="20"/>
          <w:szCs w:val="20"/>
        </w:rPr>
        <w:t xml:space="preserve">При условията на чл. 67, ал. 5 </w:t>
      </w:r>
      <w:r w:rsidR="00604D12" w:rsidRPr="00401FD0">
        <w:rPr>
          <w:i/>
          <w:sz w:val="20"/>
          <w:szCs w:val="20"/>
        </w:rPr>
        <w:t>от ЗОП</w:t>
      </w:r>
      <w:r w:rsidR="005B3F2A" w:rsidRPr="00401FD0">
        <w:t xml:space="preserve"> </w:t>
      </w:r>
      <w:r w:rsidR="005B3F2A" w:rsidRPr="00401FD0">
        <w:rPr>
          <w:i/>
          <w:sz w:val="20"/>
          <w:szCs w:val="20"/>
        </w:rPr>
        <w:t xml:space="preserve">и чл. 112, ал. 1, т. 2 от ЗОП, участникът, съответно изпълнителят, </w:t>
      </w:r>
      <w:r w:rsidR="00C3583A" w:rsidRPr="00401FD0">
        <w:rPr>
          <w:i/>
          <w:sz w:val="20"/>
          <w:szCs w:val="20"/>
        </w:rPr>
        <w:t xml:space="preserve">представя </w:t>
      </w:r>
      <w:r w:rsidR="00520732" w:rsidRPr="00401FD0">
        <w:rPr>
          <w:i/>
          <w:sz w:val="20"/>
          <w:szCs w:val="20"/>
        </w:rPr>
        <w:t>разрешение за търговия на едро и/или внос на  лекарствени продукти,  издадено от Изпълн</w:t>
      </w:r>
      <w:r w:rsidR="00824D42" w:rsidRPr="00401FD0">
        <w:rPr>
          <w:i/>
          <w:sz w:val="20"/>
          <w:szCs w:val="20"/>
        </w:rPr>
        <w:t>ителната агенция по лекарствата</w:t>
      </w:r>
      <w:r w:rsidR="00520732" w:rsidRPr="00401FD0">
        <w:rPr>
          <w:i/>
          <w:sz w:val="20"/>
          <w:szCs w:val="20"/>
        </w:rPr>
        <w:t xml:space="preserve"> </w:t>
      </w:r>
      <w:r w:rsidR="00824D42" w:rsidRPr="00401FD0">
        <w:rPr>
          <w:i/>
          <w:sz w:val="20"/>
          <w:szCs w:val="20"/>
        </w:rPr>
        <w:t xml:space="preserve">по реда на Глава девета от Закона за лекарствените продукти в хуманната медицина </w:t>
      </w:r>
      <w:r w:rsidR="00520732" w:rsidRPr="00401FD0">
        <w:rPr>
          <w:i/>
          <w:sz w:val="20"/>
          <w:szCs w:val="20"/>
        </w:rPr>
        <w:t>или</w:t>
      </w:r>
      <w:r w:rsidR="002F43CE" w:rsidRPr="00401FD0">
        <w:rPr>
          <w:i/>
          <w:sz w:val="20"/>
          <w:szCs w:val="20"/>
        </w:rPr>
        <w:t xml:space="preserve"> от</w:t>
      </w:r>
      <w:r w:rsidR="00520732" w:rsidRPr="00401FD0">
        <w:rPr>
          <w:i/>
          <w:sz w:val="20"/>
          <w:szCs w:val="20"/>
        </w:rPr>
        <w:t xml:space="preserve"> регулаторен орган на държава – членка</w:t>
      </w:r>
      <w:r w:rsidRPr="00401FD0">
        <w:rPr>
          <w:i/>
          <w:sz w:val="20"/>
          <w:szCs w:val="20"/>
        </w:rPr>
        <w:t>.</w:t>
      </w:r>
    </w:p>
    <w:p w:rsidR="003615BA" w:rsidRPr="00401FD0" w:rsidRDefault="003615BA" w:rsidP="00520732">
      <w:pPr>
        <w:widowControl w:val="0"/>
        <w:tabs>
          <w:tab w:val="left" w:pos="0"/>
        </w:tabs>
        <w:jc w:val="both"/>
        <w:rPr>
          <w:i/>
          <w:sz w:val="20"/>
          <w:szCs w:val="20"/>
        </w:rPr>
      </w:pPr>
      <w:r w:rsidRPr="00401FD0">
        <w:rPr>
          <w:i/>
          <w:sz w:val="20"/>
          <w:szCs w:val="20"/>
        </w:rPr>
        <w:t>2.При условията на чл. 67, ал. 5 от ЗОП</w:t>
      </w:r>
      <w:r w:rsidR="005B3F2A" w:rsidRPr="00401FD0">
        <w:t xml:space="preserve"> </w:t>
      </w:r>
      <w:r w:rsidR="005B3F2A" w:rsidRPr="00401FD0">
        <w:rPr>
          <w:i/>
          <w:sz w:val="20"/>
          <w:szCs w:val="20"/>
        </w:rPr>
        <w:t xml:space="preserve">и чл. 112, ал. 1, т. 2 от ЗОП, участникът, съответно изпълнителят </w:t>
      </w:r>
      <w:r w:rsidRPr="00401FD0">
        <w:rPr>
          <w:i/>
          <w:sz w:val="20"/>
          <w:szCs w:val="20"/>
        </w:rPr>
        <w:t xml:space="preserve">представя </w:t>
      </w:r>
      <w:r w:rsidR="00A2731D" w:rsidRPr="00401FD0">
        <w:rPr>
          <w:i/>
          <w:sz w:val="20"/>
          <w:szCs w:val="20"/>
        </w:rPr>
        <w:t>лицензия за търговия на едро с лекарствени продукти, издадена по реда на Закона за контрол на наркотичните вещества и прекурсорите (ЗКНВП).</w:t>
      </w:r>
    </w:p>
    <w:p w:rsidR="00C3583A" w:rsidRPr="00401FD0" w:rsidRDefault="00C3583A" w:rsidP="00C3583A">
      <w:pPr>
        <w:widowControl w:val="0"/>
        <w:tabs>
          <w:tab w:val="left" w:pos="0"/>
        </w:tabs>
        <w:jc w:val="both"/>
        <w:rPr>
          <w:b/>
          <w:sz w:val="20"/>
          <w:szCs w:val="20"/>
        </w:rPr>
      </w:pPr>
    </w:p>
    <w:p w:rsidR="00C3583A" w:rsidRPr="00401FD0" w:rsidRDefault="00C3583A" w:rsidP="0037648D">
      <w:pPr>
        <w:widowControl w:val="0"/>
        <w:tabs>
          <w:tab w:val="left" w:pos="0"/>
        </w:tabs>
        <w:jc w:val="both"/>
        <w:rPr>
          <w:i/>
          <w:sz w:val="20"/>
          <w:szCs w:val="20"/>
        </w:rPr>
      </w:pPr>
      <w:r w:rsidRPr="00401FD0">
        <w:rPr>
          <w:b/>
          <w:sz w:val="20"/>
          <w:szCs w:val="20"/>
        </w:rPr>
        <w:tab/>
      </w:r>
    </w:p>
    <w:p w:rsidR="00C3583A" w:rsidRPr="00401FD0" w:rsidRDefault="00C3583A" w:rsidP="00C3583A">
      <w:pPr>
        <w:pBdr>
          <w:top w:val="single" w:sz="4" w:space="1" w:color="auto"/>
          <w:left w:val="single" w:sz="4" w:space="0" w:color="auto"/>
          <w:bottom w:val="single" w:sz="4" w:space="1" w:color="auto"/>
          <w:right w:val="single" w:sz="4" w:space="4" w:color="auto"/>
        </w:pBdr>
        <w:tabs>
          <w:tab w:val="num" w:pos="720"/>
          <w:tab w:val="right" w:leader="dot" w:pos="9540"/>
        </w:tabs>
        <w:autoSpaceDE w:val="0"/>
        <w:autoSpaceDN w:val="0"/>
        <w:adjustRightInd w:val="0"/>
        <w:ind w:left="-142" w:right="-157" w:firstLine="540"/>
        <w:jc w:val="center"/>
        <w:outlineLvl w:val="2"/>
        <w:rPr>
          <w:b/>
          <w:sz w:val="20"/>
          <w:szCs w:val="20"/>
        </w:rPr>
      </w:pPr>
      <w:r w:rsidRPr="00401FD0">
        <w:rPr>
          <w:b/>
          <w:sz w:val="20"/>
          <w:szCs w:val="20"/>
        </w:rPr>
        <w:t>Икономическо и финансово състояние:</w:t>
      </w:r>
      <w:r w:rsidR="0037648D" w:rsidRPr="00401FD0">
        <w:rPr>
          <w:b/>
          <w:sz w:val="20"/>
          <w:szCs w:val="20"/>
        </w:rPr>
        <w:t xml:space="preserve"> възложителят не поставя изисквания за икономическо и финансово състояние</w:t>
      </w:r>
    </w:p>
    <w:p w:rsidR="00C3583A" w:rsidRPr="00401FD0" w:rsidRDefault="00C3583A" w:rsidP="00C3583A">
      <w:pPr>
        <w:ind w:firstLine="708"/>
        <w:jc w:val="both"/>
        <w:rPr>
          <w:b/>
          <w:i/>
          <w:sz w:val="20"/>
          <w:szCs w:val="20"/>
          <w:u w:val="single"/>
        </w:rPr>
      </w:pPr>
    </w:p>
    <w:bookmarkEnd w:id="10"/>
    <w:p w:rsidR="00C3583A" w:rsidRPr="00401FD0" w:rsidRDefault="00C3583A" w:rsidP="00C3583A">
      <w:pPr>
        <w:ind w:left="709"/>
        <w:jc w:val="both"/>
        <w:rPr>
          <w:sz w:val="20"/>
          <w:szCs w:val="20"/>
        </w:rPr>
      </w:pPr>
      <w:r w:rsidRPr="00401FD0">
        <w:rPr>
          <w:sz w:val="20"/>
          <w:szCs w:val="20"/>
        </w:rPr>
        <w:t> </w:t>
      </w:r>
    </w:p>
    <w:p w:rsidR="00C3583A" w:rsidRPr="00401FD0" w:rsidRDefault="00C3583A" w:rsidP="00C3583A">
      <w:pPr>
        <w:pBdr>
          <w:top w:val="single" w:sz="4" w:space="1" w:color="auto"/>
          <w:left w:val="single" w:sz="4" w:space="4" w:color="auto"/>
          <w:bottom w:val="single" w:sz="4" w:space="1" w:color="auto"/>
          <w:right w:val="single" w:sz="4" w:space="4" w:color="auto"/>
        </w:pBdr>
        <w:tabs>
          <w:tab w:val="num" w:pos="720"/>
          <w:tab w:val="right" w:leader="dot" w:pos="9540"/>
        </w:tabs>
        <w:autoSpaceDE w:val="0"/>
        <w:autoSpaceDN w:val="0"/>
        <w:adjustRightInd w:val="0"/>
        <w:spacing w:after="160" w:line="259" w:lineRule="auto"/>
        <w:ind w:right="-157"/>
        <w:jc w:val="center"/>
        <w:outlineLvl w:val="2"/>
        <w:rPr>
          <w:b/>
          <w:sz w:val="20"/>
          <w:szCs w:val="20"/>
        </w:rPr>
      </w:pPr>
      <w:r w:rsidRPr="00401FD0">
        <w:rPr>
          <w:b/>
          <w:sz w:val="20"/>
          <w:szCs w:val="20"/>
        </w:rPr>
        <w:t>Технически и професионални способности:</w:t>
      </w:r>
    </w:p>
    <w:p w:rsidR="00C3583A" w:rsidRPr="00401FD0" w:rsidRDefault="00C3583A" w:rsidP="00C3583A">
      <w:pPr>
        <w:tabs>
          <w:tab w:val="num" w:pos="720"/>
        </w:tabs>
        <w:autoSpaceDE w:val="0"/>
        <w:autoSpaceDN w:val="0"/>
        <w:adjustRightInd w:val="0"/>
        <w:ind w:right="72" w:firstLine="720"/>
        <w:jc w:val="both"/>
        <w:outlineLvl w:val="2"/>
        <w:rPr>
          <w:b/>
          <w:i/>
          <w:sz w:val="20"/>
          <w:szCs w:val="20"/>
          <w:u w:val="single"/>
        </w:rPr>
      </w:pPr>
      <w:r w:rsidRPr="00401FD0">
        <w:rPr>
          <w:b/>
          <w:i/>
          <w:sz w:val="20"/>
          <w:szCs w:val="20"/>
          <w:u w:val="single"/>
        </w:rPr>
        <w:t>Минимални изисквания към техническите и професионални способности</w:t>
      </w:r>
    </w:p>
    <w:p w:rsidR="00C3583A" w:rsidRPr="00401FD0" w:rsidRDefault="00C3583A" w:rsidP="00C3583A">
      <w:pPr>
        <w:tabs>
          <w:tab w:val="num" w:pos="720"/>
        </w:tabs>
        <w:autoSpaceDE w:val="0"/>
        <w:autoSpaceDN w:val="0"/>
        <w:adjustRightInd w:val="0"/>
        <w:ind w:right="72" w:firstLine="720"/>
        <w:jc w:val="both"/>
        <w:outlineLvl w:val="2"/>
        <w:rPr>
          <w:b/>
          <w:sz w:val="20"/>
          <w:szCs w:val="20"/>
        </w:rPr>
      </w:pPr>
    </w:p>
    <w:p w:rsidR="001C10E8" w:rsidRPr="00401FD0" w:rsidRDefault="00C3583A" w:rsidP="001C10E8">
      <w:pPr>
        <w:tabs>
          <w:tab w:val="num" w:pos="720"/>
        </w:tabs>
        <w:autoSpaceDE w:val="0"/>
        <w:autoSpaceDN w:val="0"/>
        <w:adjustRightInd w:val="0"/>
        <w:ind w:right="72" w:firstLine="720"/>
        <w:jc w:val="both"/>
        <w:outlineLvl w:val="2"/>
        <w:rPr>
          <w:sz w:val="20"/>
          <w:szCs w:val="20"/>
        </w:rPr>
      </w:pPr>
      <w:r w:rsidRPr="00401FD0">
        <w:rPr>
          <w:b/>
          <w:sz w:val="20"/>
          <w:szCs w:val="20"/>
        </w:rPr>
        <w:t>1.</w:t>
      </w:r>
      <w:r w:rsidRPr="00401FD0">
        <w:rPr>
          <w:sz w:val="20"/>
          <w:szCs w:val="20"/>
        </w:rPr>
        <w:t xml:space="preserve"> </w:t>
      </w:r>
      <w:r w:rsidR="001C10E8" w:rsidRPr="00401FD0">
        <w:rPr>
          <w:sz w:val="20"/>
          <w:szCs w:val="20"/>
        </w:rPr>
        <w:t>Да е из</w:t>
      </w:r>
      <w:r w:rsidR="00494792" w:rsidRPr="00401FD0">
        <w:rPr>
          <w:sz w:val="20"/>
          <w:szCs w:val="20"/>
        </w:rPr>
        <w:t>пълнил доставки с предмет, идентичен или сходен с то</w:t>
      </w:r>
      <w:r w:rsidR="001C10E8" w:rsidRPr="00401FD0">
        <w:rPr>
          <w:sz w:val="20"/>
          <w:szCs w:val="20"/>
        </w:rPr>
        <w:t>зи на поръчката</w:t>
      </w:r>
      <w:r w:rsidR="00494792" w:rsidRPr="00401FD0">
        <w:rPr>
          <w:sz w:val="20"/>
          <w:szCs w:val="20"/>
        </w:rPr>
        <w:t>,</w:t>
      </w:r>
      <w:r w:rsidR="001C10E8" w:rsidRPr="00401FD0">
        <w:rPr>
          <w:sz w:val="20"/>
          <w:szCs w:val="20"/>
        </w:rPr>
        <w:t xml:space="preserve"> за последните три години от датата на подаване на офертата.</w:t>
      </w:r>
    </w:p>
    <w:p w:rsidR="001C10E8" w:rsidRPr="00401FD0" w:rsidRDefault="001C10E8" w:rsidP="001C10E8">
      <w:pPr>
        <w:tabs>
          <w:tab w:val="num" w:pos="720"/>
        </w:tabs>
        <w:autoSpaceDE w:val="0"/>
        <w:autoSpaceDN w:val="0"/>
        <w:adjustRightInd w:val="0"/>
        <w:ind w:right="72" w:firstLine="720"/>
        <w:jc w:val="both"/>
        <w:outlineLvl w:val="2"/>
        <w:rPr>
          <w:i/>
          <w:sz w:val="20"/>
          <w:szCs w:val="20"/>
        </w:rPr>
      </w:pPr>
      <w:r w:rsidRPr="00401FD0">
        <w:rPr>
          <w:i/>
          <w:sz w:val="20"/>
          <w:szCs w:val="20"/>
        </w:rPr>
        <w:t>Под „сходни“ доставки следва да се разбира</w:t>
      </w:r>
      <w:r w:rsidR="00494792" w:rsidRPr="00401FD0">
        <w:rPr>
          <w:i/>
          <w:sz w:val="20"/>
          <w:szCs w:val="20"/>
        </w:rPr>
        <w:t>т доставки</w:t>
      </w:r>
      <w:r w:rsidRPr="00401FD0">
        <w:rPr>
          <w:i/>
          <w:sz w:val="20"/>
          <w:szCs w:val="20"/>
        </w:rPr>
        <w:t xml:space="preserve"> на лекарствени продукти за нуждите на лечебни заведения.</w:t>
      </w:r>
    </w:p>
    <w:p w:rsidR="00667620" w:rsidRPr="00401FD0" w:rsidRDefault="00667620" w:rsidP="00667620">
      <w:pPr>
        <w:ind w:firstLine="720"/>
        <w:jc w:val="both"/>
        <w:rPr>
          <w:b/>
          <w:sz w:val="20"/>
          <w:szCs w:val="20"/>
        </w:rPr>
      </w:pPr>
    </w:p>
    <w:p w:rsidR="00667620" w:rsidRPr="00401FD0" w:rsidRDefault="00667620" w:rsidP="00667620">
      <w:pPr>
        <w:ind w:firstLine="720"/>
        <w:jc w:val="both"/>
        <w:rPr>
          <w:b/>
          <w:sz w:val="20"/>
          <w:szCs w:val="20"/>
        </w:rPr>
      </w:pPr>
      <w:r w:rsidRPr="00401FD0">
        <w:rPr>
          <w:b/>
          <w:sz w:val="20"/>
          <w:szCs w:val="20"/>
        </w:rPr>
        <w:t>Информацията относно минималното изискване към техническите и професионални способности участникът попълва в Част IV: Критерии за подбор, раздел В: Технически и професионални способности, т.1б) от ЕЕДОП.</w:t>
      </w:r>
    </w:p>
    <w:p w:rsidR="00F45D1E" w:rsidRPr="00401FD0" w:rsidRDefault="00F45D1E" w:rsidP="001C10E8">
      <w:pPr>
        <w:tabs>
          <w:tab w:val="num" w:pos="720"/>
        </w:tabs>
        <w:autoSpaceDE w:val="0"/>
        <w:autoSpaceDN w:val="0"/>
        <w:adjustRightInd w:val="0"/>
        <w:ind w:right="72" w:firstLine="720"/>
        <w:jc w:val="both"/>
        <w:outlineLvl w:val="2"/>
        <w:rPr>
          <w:i/>
          <w:sz w:val="20"/>
          <w:szCs w:val="20"/>
        </w:rPr>
      </w:pPr>
    </w:p>
    <w:p w:rsidR="003734AC" w:rsidRPr="00401FD0" w:rsidRDefault="003734AC" w:rsidP="003734AC">
      <w:pPr>
        <w:tabs>
          <w:tab w:val="num" w:pos="720"/>
        </w:tabs>
        <w:autoSpaceDE w:val="0"/>
        <w:autoSpaceDN w:val="0"/>
        <w:adjustRightInd w:val="0"/>
        <w:ind w:right="72" w:firstLine="720"/>
        <w:jc w:val="both"/>
        <w:outlineLvl w:val="2"/>
        <w:rPr>
          <w:i/>
          <w:sz w:val="20"/>
          <w:szCs w:val="20"/>
        </w:rPr>
      </w:pPr>
      <w:r w:rsidRPr="00401FD0">
        <w:rPr>
          <w:i/>
          <w:sz w:val="20"/>
          <w:szCs w:val="20"/>
        </w:rPr>
        <w:t>При условията на чл. 67, ал. 5 и 6 от ЗОП</w:t>
      </w:r>
      <w:r w:rsidR="003D64FC" w:rsidRPr="00401FD0">
        <w:rPr>
          <w:i/>
          <w:sz w:val="20"/>
          <w:szCs w:val="20"/>
        </w:rPr>
        <w:t xml:space="preserve"> и чл. 112, ал. 1, т. 2 от ЗОП</w:t>
      </w:r>
      <w:r w:rsidRPr="00401FD0">
        <w:rPr>
          <w:i/>
          <w:sz w:val="20"/>
          <w:szCs w:val="20"/>
        </w:rPr>
        <w:t>, участникът, съответно изпълнителят, представя</w:t>
      </w:r>
      <w:r w:rsidRPr="00401FD0">
        <w:rPr>
          <w:sz w:val="20"/>
          <w:szCs w:val="20"/>
        </w:rPr>
        <w:t xml:space="preserve"> </w:t>
      </w:r>
      <w:r w:rsidRPr="00401FD0">
        <w:rPr>
          <w:i/>
          <w:sz w:val="20"/>
          <w:szCs w:val="20"/>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F45D1E" w:rsidRPr="00401FD0" w:rsidRDefault="00F45D1E" w:rsidP="003734AC">
      <w:pPr>
        <w:tabs>
          <w:tab w:val="num" w:pos="720"/>
        </w:tabs>
        <w:autoSpaceDE w:val="0"/>
        <w:autoSpaceDN w:val="0"/>
        <w:adjustRightInd w:val="0"/>
        <w:ind w:right="72" w:firstLine="720"/>
        <w:jc w:val="both"/>
        <w:outlineLvl w:val="2"/>
        <w:rPr>
          <w:b/>
          <w:sz w:val="20"/>
          <w:szCs w:val="20"/>
        </w:rPr>
      </w:pPr>
    </w:p>
    <w:p w:rsidR="00C3583A" w:rsidRPr="00401FD0" w:rsidRDefault="00C3583A" w:rsidP="00C3583A">
      <w:pPr>
        <w:tabs>
          <w:tab w:val="num" w:pos="720"/>
        </w:tabs>
        <w:autoSpaceDE w:val="0"/>
        <w:autoSpaceDN w:val="0"/>
        <w:adjustRightInd w:val="0"/>
        <w:ind w:right="72" w:firstLine="720"/>
        <w:jc w:val="both"/>
        <w:outlineLvl w:val="2"/>
        <w:rPr>
          <w:b/>
          <w:sz w:val="20"/>
          <w:szCs w:val="20"/>
        </w:rPr>
      </w:pPr>
    </w:p>
    <w:p w:rsidR="00DA2825" w:rsidRPr="00401FD0" w:rsidRDefault="00DA2825" w:rsidP="00DA2825">
      <w:pPr>
        <w:rPr>
          <w:rFonts w:ascii="Cambria" w:eastAsia="MS Mincho" w:hAnsi="Cambria"/>
          <w:sz w:val="20"/>
          <w:szCs w:val="20"/>
          <w:lang w:eastAsia="en-US"/>
        </w:rPr>
      </w:pPr>
    </w:p>
    <w:p w:rsidR="00DA2825" w:rsidRPr="00401FD0" w:rsidRDefault="00DA2825" w:rsidP="00DA2825">
      <w:pPr>
        <w:pBdr>
          <w:top w:val="single" w:sz="4" w:space="1" w:color="auto"/>
          <w:left w:val="single" w:sz="4" w:space="4" w:color="auto"/>
          <w:bottom w:val="single" w:sz="4" w:space="1" w:color="auto"/>
          <w:right w:val="single" w:sz="4" w:space="4" w:color="auto"/>
        </w:pBdr>
        <w:tabs>
          <w:tab w:val="num" w:pos="0"/>
        </w:tabs>
        <w:suppressAutoHyphens/>
        <w:jc w:val="center"/>
        <w:rPr>
          <w:rFonts w:eastAsia="MS Gothic"/>
          <w:b/>
          <w:bCs/>
          <w:sz w:val="20"/>
          <w:szCs w:val="20"/>
          <w:lang w:eastAsia="en-US"/>
        </w:rPr>
      </w:pPr>
      <w:r w:rsidRPr="00401FD0">
        <w:rPr>
          <w:rFonts w:eastAsia="MS Gothic"/>
          <w:b/>
          <w:bCs/>
          <w:sz w:val="20"/>
          <w:szCs w:val="20"/>
          <w:lang w:eastAsia="en-US"/>
        </w:rPr>
        <w:t>IV. КРИТЕРИЙ ЗА ОПРЕДЕЛЯНЕ НА ИКОНОМИЧЕСКИ НАЙ-ИЗГОДНАТА ОФЕРТА</w:t>
      </w:r>
    </w:p>
    <w:p w:rsidR="00DA2825" w:rsidRPr="00401FD0" w:rsidRDefault="00DA2825" w:rsidP="00DA2825">
      <w:pPr>
        <w:tabs>
          <w:tab w:val="num" w:pos="0"/>
        </w:tabs>
        <w:suppressAutoHyphens/>
        <w:jc w:val="both"/>
        <w:rPr>
          <w:rFonts w:eastAsia="MS Mincho"/>
          <w:sz w:val="20"/>
          <w:szCs w:val="20"/>
          <w:lang w:eastAsia="zh-CN"/>
        </w:rPr>
      </w:pPr>
    </w:p>
    <w:p w:rsidR="00C65BBC" w:rsidRPr="00401FD0" w:rsidRDefault="00DA2825" w:rsidP="00C65BBC">
      <w:pPr>
        <w:ind w:firstLine="709"/>
        <w:jc w:val="both"/>
        <w:rPr>
          <w:sz w:val="20"/>
          <w:szCs w:val="20"/>
        </w:rPr>
      </w:pPr>
      <w:r w:rsidRPr="00401FD0">
        <w:rPr>
          <w:rFonts w:eastAsia="MS Mincho"/>
          <w:sz w:val="20"/>
          <w:szCs w:val="20"/>
          <w:lang w:eastAsia="en-US"/>
        </w:rPr>
        <w:tab/>
        <w:t xml:space="preserve">Икономически най-изгодната оферта </w:t>
      </w:r>
      <w:r w:rsidR="009869DF" w:rsidRPr="00401FD0">
        <w:rPr>
          <w:rFonts w:eastAsia="MS Mincho"/>
          <w:sz w:val="20"/>
          <w:szCs w:val="20"/>
          <w:lang w:eastAsia="en-US"/>
        </w:rPr>
        <w:t xml:space="preserve">по всяка номенклатура </w:t>
      </w:r>
      <w:r w:rsidRPr="00401FD0">
        <w:rPr>
          <w:rFonts w:eastAsia="MS Mincho"/>
          <w:sz w:val="20"/>
          <w:szCs w:val="20"/>
          <w:lang w:eastAsia="en-US"/>
        </w:rPr>
        <w:t>се определя въз основа на критерия „</w:t>
      </w:r>
      <w:r w:rsidRPr="00401FD0">
        <w:rPr>
          <w:rFonts w:eastAsia="MS Mincho"/>
          <w:b/>
          <w:sz w:val="20"/>
          <w:szCs w:val="20"/>
          <w:lang w:eastAsia="en-US"/>
        </w:rPr>
        <w:t>най-ниска цена“</w:t>
      </w:r>
      <w:r w:rsidRPr="00401FD0">
        <w:rPr>
          <w:rFonts w:eastAsia="MS Mincho"/>
          <w:sz w:val="20"/>
          <w:szCs w:val="20"/>
          <w:lang w:eastAsia="en-US"/>
        </w:rPr>
        <w:t>.</w:t>
      </w:r>
      <w:r w:rsidR="0084538F" w:rsidRPr="00401FD0">
        <w:rPr>
          <w:rFonts w:eastAsia="MS Mincho"/>
          <w:sz w:val="20"/>
          <w:szCs w:val="20"/>
          <w:lang w:eastAsia="en-US"/>
        </w:rPr>
        <w:t xml:space="preserve"> </w:t>
      </w:r>
      <w:r w:rsidRPr="00401FD0">
        <w:rPr>
          <w:rFonts w:eastAsia="MS Mincho"/>
          <w:sz w:val="20"/>
          <w:szCs w:val="20"/>
          <w:lang w:eastAsia="en-US"/>
        </w:rPr>
        <w:t xml:space="preserve"> </w:t>
      </w:r>
      <w:r w:rsidR="00C65BBC" w:rsidRPr="00401FD0">
        <w:rPr>
          <w:sz w:val="20"/>
          <w:szCs w:val="20"/>
        </w:rPr>
        <w:t xml:space="preserve">На първо място се класира участникът, който е представил ценово предложение с най-ниска цена без ДДС за изпълнение на поръчката по отделната номенклатура. </w:t>
      </w:r>
    </w:p>
    <w:p w:rsidR="00011300" w:rsidRPr="00401FD0" w:rsidRDefault="00011300" w:rsidP="00011300">
      <w:pPr>
        <w:autoSpaceDE w:val="0"/>
        <w:autoSpaceDN w:val="0"/>
        <w:ind w:firstLine="720"/>
        <w:jc w:val="both"/>
        <w:rPr>
          <w:rFonts w:eastAsia="MS Mincho"/>
          <w:sz w:val="20"/>
          <w:szCs w:val="20"/>
          <w:lang w:eastAsia="en-US"/>
        </w:rPr>
      </w:pPr>
      <w:r w:rsidRPr="00401FD0">
        <w:rPr>
          <w:rFonts w:eastAsia="MS Mincho"/>
          <w:sz w:val="20"/>
          <w:szCs w:val="20"/>
          <w:lang w:eastAsia="en-US"/>
        </w:rPr>
        <w:t>Комисията провежда публично жребий за определяне на изпълнител, ако най-ниската цена за изпълнение на поръчката се предлага в две или повече оферти.</w:t>
      </w:r>
    </w:p>
    <w:p w:rsidR="00011300" w:rsidRPr="00401FD0" w:rsidRDefault="00011300" w:rsidP="00011300">
      <w:pPr>
        <w:autoSpaceDE w:val="0"/>
        <w:autoSpaceDN w:val="0"/>
        <w:ind w:firstLine="720"/>
        <w:jc w:val="both"/>
        <w:rPr>
          <w:rFonts w:eastAsia="MS Mincho"/>
          <w:sz w:val="20"/>
          <w:szCs w:val="20"/>
          <w:lang w:eastAsia="en-US"/>
        </w:rPr>
      </w:pPr>
      <w:r w:rsidRPr="00401FD0">
        <w:rPr>
          <w:rFonts w:eastAsia="MS Mincho"/>
          <w:sz w:val="20"/>
          <w:szCs w:val="20"/>
          <w:lang w:eastAsia="en-US"/>
        </w:rPr>
        <w:t>Публичният жребий се провежда при следните правила:</w:t>
      </w:r>
    </w:p>
    <w:p w:rsidR="00011300" w:rsidRPr="00401FD0" w:rsidRDefault="00011300" w:rsidP="00011300">
      <w:pPr>
        <w:autoSpaceDE w:val="0"/>
        <w:autoSpaceDN w:val="0"/>
        <w:ind w:firstLine="720"/>
        <w:jc w:val="both"/>
        <w:rPr>
          <w:rFonts w:eastAsia="MS Mincho"/>
          <w:bCs/>
          <w:sz w:val="20"/>
          <w:szCs w:val="20"/>
          <w:lang w:eastAsia="en-US"/>
        </w:rPr>
      </w:pPr>
      <w:r w:rsidRPr="00401FD0">
        <w:rPr>
          <w:rFonts w:eastAsia="MS Mincho"/>
          <w:bCs/>
          <w:sz w:val="20"/>
          <w:szCs w:val="20"/>
          <w:lang w:eastAsia="en-US"/>
        </w:rPr>
        <w:t xml:space="preserve">Мястото, датата и точният час на теглене на жребия се определят от председателя на комисията. </w:t>
      </w:r>
    </w:p>
    <w:p w:rsidR="00011300" w:rsidRPr="00401FD0" w:rsidRDefault="00011300" w:rsidP="00011300">
      <w:pPr>
        <w:autoSpaceDE w:val="0"/>
        <w:autoSpaceDN w:val="0"/>
        <w:ind w:firstLine="720"/>
        <w:jc w:val="both"/>
        <w:rPr>
          <w:rFonts w:eastAsia="MS Mincho"/>
          <w:sz w:val="20"/>
          <w:szCs w:val="20"/>
          <w:lang w:eastAsia="en-US"/>
        </w:rPr>
      </w:pPr>
      <w:r w:rsidRPr="00401FD0">
        <w:rPr>
          <w:rFonts w:eastAsia="MS Mincho"/>
          <w:sz w:val="20"/>
          <w:szCs w:val="20"/>
          <w:lang w:eastAsia="en-US"/>
        </w:rPr>
        <w:t xml:space="preserve">Не по-късно от </w:t>
      </w:r>
      <w:r w:rsidRPr="00401FD0">
        <w:rPr>
          <w:rFonts w:eastAsia="MS Mincho"/>
          <w:b/>
          <w:sz w:val="20"/>
          <w:szCs w:val="20"/>
          <w:lang w:eastAsia="en-US"/>
        </w:rPr>
        <w:t>един работен</w:t>
      </w:r>
      <w:r w:rsidRPr="00401FD0">
        <w:rPr>
          <w:rFonts w:eastAsia="MS Mincho"/>
          <w:sz w:val="20"/>
          <w:szCs w:val="20"/>
          <w:lang w:eastAsia="en-US"/>
        </w:rPr>
        <w:t xml:space="preserve"> д</w:t>
      </w:r>
      <w:r w:rsidR="004411CF" w:rsidRPr="00401FD0">
        <w:rPr>
          <w:rFonts w:eastAsia="MS Mincho"/>
          <w:sz w:val="20"/>
          <w:szCs w:val="20"/>
          <w:lang w:eastAsia="en-US"/>
        </w:rPr>
        <w:t>ен</w:t>
      </w:r>
      <w:r w:rsidRPr="00401FD0">
        <w:rPr>
          <w:rFonts w:eastAsia="MS Mincho"/>
          <w:sz w:val="20"/>
          <w:szCs w:val="20"/>
          <w:lang w:eastAsia="en-US"/>
        </w:rPr>
        <w:t xml:space="preserve"> преди датата на публичния жребий комисията обявява най-малко чрез съобщение в профила на купувача датата, часа и мястото на провеждането му. </w:t>
      </w:r>
    </w:p>
    <w:p w:rsidR="00011300" w:rsidRPr="00401FD0" w:rsidRDefault="00011300" w:rsidP="00011300">
      <w:pPr>
        <w:autoSpaceDE w:val="0"/>
        <w:autoSpaceDN w:val="0"/>
        <w:ind w:firstLine="720"/>
        <w:jc w:val="both"/>
        <w:rPr>
          <w:rFonts w:eastAsia="MS Mincho"/>
          <w:sz w:val="20"/>
          <w:szCs w:val="20"/>
          <w:lang w:eastAsia="en-US"/>
        </w:rPr>
      </w:pPr>
      <w:r w:rsidRPr="00401FD0">
        <w:rPr>
          <w:rFonts w:eastAsia="MS Mincho"/>
          <w:sz w:val="20"/>
          <w:szCs w:val="20"/>
          <w:lang w:eastAsia="en-US"/>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011300" w:rsidRPr="00401FD0" w:rsidRDefault="00011300" w:rsidP="00011300">
      <w:pPr>
        <w:autoSpaceDE w:val="0"/>
        <w:autoSpaceDN w:val="0"/>
        <w:ind w:firstLine="720"/>
        <w:jc w:val="both"/>
        <w:rPr>
          <w:rFonts w:eastAsia="MS Mincho"/>
          <w:sz w:val="20"/>
          <w:szCs w:val="20"/>
          <w:lang w:eastAsia="en-US"/>
        </w:rPr>
      </w:pPr>
      <w:r w:rsidRPr="00401FD0">
        <w:rPr>
          <w:rFonts w:eastAsia="MS Mincho"/>
          <w:bCs/>
          <w:sz w:val="20"/>
          <w:szCs w:val="20"/>
          <w:lang w:eastAsia="en-US"/>
        </w:rPr>
        <w:t>На часа, в деня и на мястото, определено за теглене на жребий, председателят на комисията саморъчно написва имената на участниците върху празни листове, подпечатани с печата на възложителя, и ги поставя в непрозрачни пликове, които запечатва.</w:t>
      </w:r>
    </w:p>
    <w:p w:rsidR="00011300" w:rsidRPr="00401FD0" w:rsidRDefault="00011300" w:rsidP="00011300">
      <w:pPr>
        <w:autoSpaceDE w:val="0"/>
        <w:autoSpaceDN w:val="0"/>
        <w:ind w:firstLine="720"/>
        <w:jc w:val="both"/>
        <w:rPr>
          <w:rFonts w:eastAsia="MS Mincho"/>
          <w:sz w:val="20"/>
          <w:szCs w:val="20"/>
          <w:lang w:eastAsia="en-US"/>
        </w:rPr>
      </w:pPr>
      <w:r w:rsidRPr="00401FD0">
        <w:rPr>
          <w:rFonts w:eastAsia="MS Mincho"/>
          <w:bCs/>
          <w:sz w:val="20"/>
          <w:szCs w:val="20"/>
          <w:lang w:eastAsia="en-US"/>
        </w:rPr>
        <w:t>За теглене на жребия председателят на комисията подготвя подходяща, непрозрачна празна кутия. Преди поставянето на пликовете празната кутия се показва на всички присъстващи.</w:t>
      </w:r>
    </w:p>
    <w:p w:rsidR="00011300" w:rsidRPr="00401FD0" w:rsidRDefault="00011300" w:rsidP="00011300">
      <w:pPr>
        <w:autoSpaceDE w:val="0"/>
        <w:autoSpaceDN w:val="0"/>
        <w:ind w:firstLine="720"/>
        <w:jc w:val="both"/>
        <w:rPr>
          <w:rFonts w:eastAsia="MS Mincho"/>
          <w:sz w:val="20"/>
          <w:szCs w:val="20"/>
          <w:lang w:eastAsia="en-US"/>
        </w:rPr>
      </w:pPr>
      <w:r w:rsidRPr="00401FD0">
        <w:rPr>
          <w:rFonts w:eastAsia="MS Mincho"/>
          <w:bCs/>
          <w:sz w:val="20"/>
          <w:szCs w:val="20"/>
          <w:lang w:eastAsia="en-US"/>
        </w:rPr>
        <w:t>Председателят на комисията пуска пликовете в празната кутия.</w:t>
      </w:r>
    </w:p>
    <w:p w:rsidR="00011300" w:rsidRPr="00401FD0" w:rsidRDefault="00011300" w:rsidP="00011300">
      <w:pPr>
        <w:autoSpaceDE w:val="0"/>
        <w:autoSpaceDN w:val="0"/>
        <w:ind w:firstLine="720"/>
        <w:jc w:val="both"/>
        <w:rPr>
          <w:rFonts w:eastAsia="MS Mincho"/>
          <w:sz w:val="20"/>
          <w:szCs w:val="20"/>
          <w:lang w:eastAsia="en-US"/>
        </w:rPr>
      </w:pPr>
      <w:r w:rsidRPr="00401FD0">
        <w:rPr>
          <w:rFonts w:eastAsia="MS Mincho"/>
          <w:bCs/>
          <w:sz w:val="20"/>
          <w:szCs w:val="20"/>
          <w:lang w:eastAsia="en-US"/>
        </w:rPr>
        <w:t>Непосредствено преди тегленето на жребия, председателят на комисията определя член от състава й, който да изтегли един от пликовете.</w:t>
      </w:r>
    </w:p>
    <w:p w:rsidR="00011300" w:rsidRPr="00401FD0" w:rsidRDefault="00011300" w:rsidP="00011300">
      <w:pPr>
        <w:autoSpaceDE w:val="0"/>
        <w:autoSpaceDN w:val="0"/>
        <w:ind w:firstLine="720"/>
        <w:jc w:val="both"/>
        <w:rPr>
          <w:rFonts w:eastAsia="MS Mincho"/>
          <w:bCs/>
          <w:sz w:val="20"/>
          <w:szCs w:val="20"/>
          <w:lang w:eastAsia="en-US"/>
        </w:rPr>
      </w:pPr>
      <w:r w:rsidRPr="00401FD0">
        <w:rPr>
          <w:rFonts w:eastAsia="MS Mincho"/>
          <w:bCs/>
          <w:sz w:val="20"/>
          <w:szCs w:val="20"/>
          <w:lang w:eastAsia="en-US"/>
        </w:rPr>
        <w:t>Членът на комисията, който ще извърши тегленето на жребия, разбърква с ръка пликовете и изтегля един от тях и отваря плика.</w:t>
      </w:r>
    </w:p>
    <w:p w:rsidR="00011300" w:rsidRPr="00401FD0" w:rsidRDefault="00011300" w:rsidP="00011300">
      <w:pPr>
        <w:autoSpaceDE w:val="0"/>
        <w:autoSpaceDN w:val="0"/>
        <w:ind w:firstLine="720"/>
        <w:jc w:val="both"/>
        <w:rPr>
          <w:rFonts w:eastAsia="MS Mincho"/>
          <w:bCs/>
          <w:sz w:val="20"/>
          <w:szCs w:val="20"/>
          <w:lang w:eastAsia="en-US"/>
        </w:rPr>
      </w:pPr>
      <w:r w:rsidRPr="00401FD0">
        <w:rPr>
          <w:rFonts w:eastAsia="MS Mincho"/>
          <w:bCs/>
          <w:sz w:val="20"/>
          <w:szCs w:val="20"/>
          <w:lang w:eastAsia="en-US"/>
        </w:rPr>
        <w:t>Името на изтегления участник се прочита от председателя на комисията. Председателят на комисията изважда от кутията последователно останалите пликове, отваря ги и прочита съдържанието им.</w:t>
      </w:r>
    </w:p>
    <w:p w:rsidR="00A95798" w:rsidRPr="00401FD0" w:rsidRDefault="00A95798" w:rsidP="00A95798">
      <w:pPr>
        <w:keepNext/>
        <w:keepLines/>
        <w:pBdr>
          <w:top w:val="single" w:sz="4" w:space="1" w:color="auto"/>
          <w:left w:val="single" w:sz="4" w:space="4" w:color="auto"/>
          <w:bottom w:val="single" w:sz="4" w:space="1" w:color="auto"/>
          <w:right w:val="single" w:sz="4" w:space="4" w:color="auto"/>
        </w:pBdr>
        <w:spacing w:before="480"/>
        <w:jc w:val="center"/>
        <w:outlineLvl w:val="0"/>
        <w:rPr>
          <w:rFonts w:eastAsia="MS Gothic"/>
          <w:b/>
          <w:bCs/>
          <w:sz w:val="20"/>
          <w:szCs w:val="20"/>
          <w:lang w:eastAsia="en-US"/>
        </w:rPr>
      </w:pPr>
      <w:bookmarkStart w:id="11" w:name="_Toc368739354"/>
      <w:r w:rsidRPr="00401FD0">
        <w:rPr>
          <w:rFonts w:eastAsia="MS Gothic"/>
          <w:b/>
          <w:bCs/>
          <w:sz w:val="20"/>
          <w:szCs w:val="20"/>
          <w:lang w:eastAsia="en-US"/>
        </w:rPr>
        <w:lastRenderedPageBreak/>
        <w:t>V. УКАЗАНИЯ ЗА ПОДГОТОВКА И ПРЕДСТАВЯНЕ НА ОФЕРТИТЕ</w:t>
      </w:r>
      <w:bookmarkEnd w:id="11"/>
    </w:p>
    <w:p w:rsidR="00A95798" w:rsidRPr="00401FD0" w:rsidRDefault="00A95798" w:rsidP="00A95798">
      <w:pPr>
        <w:keepNext/>
        <w:keepLines/>
        <w:spacing w:before="200"/>
        <w:jc w:val="center"/>
        <w:outlineLvl w:val="1"/>
        <w:rPr>
          <w:rFonts w:eastAsia="MS Gothic"/>
          <w:b/>
          <w:bCs/>
          <w:sz w:val="20"/>
          <w:szCs w:val="20"/>
          <w:lang w:eastAsia="en-US"/>
        </w:rPr>
      </w:pPr>
      <w:bookmarkStart w:id="12" w:name="_Toc368739355"/>
      <w:r w:rsidRPr="00401FD0">
        <w:rPr>
          <w:rFonts w:eastAsia="MS Gothic"/>
          <w:b/>
          <w:bCs/>
          <w:sz w:val="20"/>
          <w:szCs w:val="20"/>
          <w:lang w:eastAsia="en-US"/>
        </w:rPr>
        <w:t>5.1. Оферт</w:t>
      </w:r>
      <w:bookmarkEnd w:id="12"/>
      <w:r w:rsidRPr="00401FD0">
        <w:rPr>
          <w:rFonts w:eastAsia="MS Gothic"/>
          <w:b/>
          <w:bCs/>
          <w:sz w:val="20"/>
          <w:szCs w:val="20"/>
          <w:lang w:eastAsia="en-US"/>
        </w:rPr>
        <w:t>а</w:t>
      </w:r>
    </w:p>
    <w:p w:rsidR="00A95798" w:rsidRPr="00401FD0" w:rsidRDefault="00F06FE0" w:rsidP="00A95798">
      <w:pPr>
        <w:ind w:firstLine="568"/>
        <w:jc w:val="both"/>
        <w:rPr>
          <w:rFonts w:eastAsia="MS Mincho"/>
          <w:sz w:val="20"/>
          <w:szCs w:val="20"/>
          <w:lang w:eastAsia="en-US"/>
        </w:rPr>
      </w:pPr>
      <w:bookmarkStart w:id="13" w:name="_Ref326928327"/>
      <w:r w:rsidRPr="00401FD0">
        <w:rPr>
          <w:rFonts w:eastAsia="MS Mincho"/>
          <w:sz w:val="20"/>
          <w:szCs w:val="20"/>
          <w:lang w:eastAsia="en-US"/>
        </w:rPr>
        <w:t>1.</w:t>
      </w:r>
      <w:r w:rsidR="00A95798" w:rsidRPr="00401FD0">
        <w:rPr>
          <w:rFonts w:eastAsia="MS Mincho"/>
          <w:sz w:val="20"/>
          <w:szCs w:val="20"/>
          <w:lang w:eastAsia="en-US"/>
        </w:rPr>
        <w:t xml:space="preserve">При изготвяне на офертата всеки участник трябва да се придържа точно към обявените от възложителя условия. </w:t>
      </w:r>
      <w:bookmarkEnd w:id="13"/>
    </w:p>
    <w:p w:rsidR="00A95798" w:rsidRPr="00401FD0" w:rsidRDefault="00F06FE0" w:rsidP="00A95798">
      <w:pPr>
        <w:ind w:firstLine="568"/>
        <w:jc w:val="both"/>
        <w:rPr>
          <w:rFonts w:eastAsia="MS Mincho"/>
          <w:sz w:val="20"/>
          <w:szCs w:val="20"/>
          <w:lang w:eastAsia="en-US"/>
        </w:rPr>
      </w:pPr>
      <w:r w:rsidRPr="00401FD0">
        <w:rPr>
          <w:rFonts w:eastAsia="MS Mincho"/>
          <w:sz w:val="20"/>
          <w:szCs w:val="20"/>
          <w:lang w:eastAsia="en-US"/>
        </w:rPr>
        <w:t>2.</w:t>
      </w:r>
      <w:r w:rsidR="00A95798" w:rsidRPr="00401FD0">
        <w:rPr>
          <w:rFonts w:eastAsia="MS Mincho"/>
          <w:sz w:val="20"/>
          <w:szCs w:val="20"/>
          <w:lang w:eastAsia="en-US"/>
        </w:rPr>
        <w:t>До изтичането на срока за подаване на офертите всеки кандидат или участник може да промени, да допълни или да оттегли офертата си.</w:t>
      </w:r>
    </w:p>
    <w:p w:rsidR="00A95798" w:rsidRPr="00401FD0" w:rsidRDefault="00F06FE0" w:rsidP="00A95798">
      <w:pPr>
        <w:ind w:firstLine="568"/>
        <w:jc w:val="both"/>
        <w:rPr>
          <w:rFonts w:eastAsia="MS Mincho"/>
          <w:sz w:val="20"/>
          <w:szCs w:val="20"/>
          <w:lang w:eastAsia="en-US"/>
        </w:rPr>
      </w:pPr>
      <w:r w:rsidRPr="00401FD0">
        <w:rPr>
          <w:rFonts w:eastAsia="MS Mincho"/>
          <w:sz w:val="20"/>
          <w:szCs w:val="20"/>
          <w:lang w:eastAsia="en-US"/>
        </w:rPr>
        <w:t>3.</w:t>
      </w:r>
      <w:r w:rsidR="00A95798" w:rsidRPr="00401FD0">
        <w:rPr>
          <w:rFonts w:eastAsia="MS Mincho"/>
          <w:sz w:val="20"/>
          <w:szCs w:val="20"/>
          <w:lang w:eastAsia="en-US"/>
        </w:rPr>
        <w:t xml:space="preserve">Лице, което участва в обединение или е дало съгласие да бъде подизпълнител на участник, не може да подава самостоятелно оферта. </w:t>
      </w:r>
    </w:p>
    <w:p w:rsidR="00A95798" w:rsidRPr="00401FD0" w:rsidRDefault="00F06FE0" w:rsidP="00A95798">
      <w:pPr>
        <w:ind w:firstLine="568"/>
        <w:jc w:val="both"/>
        <w:rPr>
          <w:rFonts w:eastAsia="MS Mincho"/>
          <w:sz w:val="20"/>
          <w:szCs w:val="20"/>
          <w:lang w:eastAsia="en-US"/>
        </w:rPr>
      </w:pPr>
      <w:r w:rsidRPr="00401FD0">
        <w:rPr>
          <w:rFonts w:eastAsia="MS Mincho"/>
          <w:sz w:val="20"/>
          <w:szCs w:val="20"/>
          <w:lang w:eastAsia="en-US"/>
        </w:rPr>
        <w:t xml:space="preserve">4. </w:t>
      </w:r>
      <w:r w:rsidR="00A95798" w:rsidRPr="00401FD0">
        <w:rPr>
          <w:rFonts w:eastAsia="MS Mincho"/>
          <w:sz w:val="20"/>
          <w:szCs w:val="20"/>
          <w:lang w:eastAsia="en-US"/>
        </w:rPr>
        <w:t xml:space="preserve">В процедурата за възлагане на обществена поръчка едно физическо или юридическо лице може да участва само в едно обединение. </w:t>
      </w:r>
    </w:p>
    <w:p w:rsidR="00A95798" w:rsidRPr="00401FD0" w:rsidRDefault="00F06FE0" w:rsidP="00A95798">
      <w:pPr>
        <w:ind w:firstLine="568"/>
        <w:jc w:val="both"/>
        <w:rPr>
          <w:rFonts w:eastAsia="MS Mincho"/>
          <w:sz w:val="20"/>
          <w:szCs w:val="20"/>
          <w:lang w:eastAsia="en-US"/>
        </w:rPr>
      </w:pPr>
      <w:r w:rsidRPr="00401FD0">
        <w:rPr>
          <w:rFonts w:eastAsia="MS Mincho"/>
          <w:sz w:val="20"/>
          <w:szCs w:val="20"/>
          <w:lang w:eastAsia="en-US"/>
        </w:rPr>
        <w:t xml:space="preserve">5. </w:t>
      </w:r>
      <w:r w:rsidR="00A95798" w:rsidRPr="00401FD0">
        <w:rPr>
          <w:rFonts w:eastAsia="MS Mincho"/>
          <w:sz w:val="20"/>
          <w:szCs w:val="20"/>
          <w:lang w:eastAsia="en-US"/>
        </w:rPr>
        <w:t xml:space="preserve">Свързани лица не могат да бъдат самостоятелни участници в процедурата. </w:t>
      </w:r>
    </w:p>
    <w:p w:rsidR="00A95798" w:rsidRPr="00401FD0" w:rsidRDefault="00A95798" w:rsidP="00A95798">
      <w:pPr>
        <w:ind w:firstLine="568"/>
        <w:jc w:val="both"/>
        <w:rPr>
          <w:rFonts w:eastAsia="MS Mincho"/>
          <w:i/>
          <w:sz w:val="20"/>
          <w:szCs w:val="20"/>
          <w:lang w:eastAsia="en-US"/>
        </w:rPr>
      </w:pPr>
      <w:r w:rsidRPr="00401FD0">
        <w:rPr>
          <w:rFonts w:eastAsia="MS Mincho"/>
          <w:i/>
          <w:sz w:val="20"/>
          <w:szCs w:val="20"/>
          <w:lang w:eastAsia="en-US"/>
        </w:rPr>
        <w:t>“Свързани лица” са тези по смисъла на § 1, т. 13 и 14 от допълнителните разпоредби на Закона за публичното предлагане на ценни книжа:</w:t>
      </w:r>
    </w:p>
    <w:p w:rsidR="00A95798" w:rsidRPr="00401FD0" w:rsidRDefault="00A95798" w:rsidP="00A95798">
      <w:pPr>
        <w:ind w:firstLine="568"/>
        <w:jc w:val="both"/>
        <w:rPr>
          <w:rFonts w:eastAsia="MS Mincho"/>
          <w:i/>
          <w:sz w:val="20"/>
          <w:szCs w:val="20"/>
          <w:lang w:eastAsia="en-US"/>
        </w:rPr>
      </w:pPr>
      <w:r w:rsidRPr="00401FD0">
        <w:rPr>
          <w:rFonts w:eastAsia="MS Mincho"/>
          <w:i/>
          <w:sz w:val="20"/>
          <w:szCs w:val="20"/>
          <w:lang w:eastAsia="en-US"/>
        </w:rPr>
        <w:t>а) лицата, едното от които контролира другото лице или негово дъщерно дружество;</w:t>
      </w:r>
    </w:p>
    <w:p w:rsidR="00A95798" w:rsidRPr="00401FD0" w:rsidRDefault="00A95798" w:rsidP="00A95798">
      <w:pPr>
        <w:ind w:firstLine="568"/>
        <w:jc w:val="both"/>
        <w:rPr>
          <w:rFonts w:eastAsia="MS Mincho"/>
          <w:i/>
          <w:sz w:val="20"/>
          <w:szCs w:val="20"/>
          <w:lang w:eastAsia="en-US"/>
        </w:rPr>
      </w:pPr>
      <w:r w:rsidRPr="00401FD0">
        <w:rPr>
          <w:rFonts w:eastAsia="MS Mincho"/>
          <w:i/>
          <w:sz w:val="20"/>
          <w:szCs w:val="20"/>
          <w:lang w:eastAsia="en-US"/>
        </w:rPr>
        <w:t>б) лицата, чиято дейност се контролира от трето лице;</w:t>
      </w:r>
    </w:p>
    <w:p w:rsidR="00A95798" w:rsidRPr="00401FD0" w:rsidRDefault="00A95798" w:rsidP="00A95798">
      <w:pPr>
        <w:ind w:firstLine="568"/>
        <w:jc w:val="both"/>
        <w:rPr>
          <w:rFonts w:eastAsia="MS Mincho"/>
          <w:i/>
          <w:sz w:val="20"/>
          <w:szCs w:val="20"/>
          <w:lang w:eastAsia="en-US"/>
        </w:rPr>
      </w:pPr>
      <w:r w:rsidRPr="00401FD0">
        <w:rPr>
          <w:rFonts w:eastAsia="MS Mincho"/>
          <w:i/>
          <w:sz w:val="20"/>
          <w:szCs w:val="20"/>
          <w:lang w:eastAsia="en-US"/>
        </w:rPr>
        <w:t>в) лицата, които съвместно контролират трето лице;</w:t>
      </w:r>
    </w:p>
    <w:p w:rsidR="00A95798" w:rsidRPr="00401FD0" w:rsidRDefault="00A95798" w:rsidP="00A95798">
      <w:pPr>
        <w:ind w:firstLine="568"/>
        <w:jc w:val="both"/>
        <w:rPr>
          <w:rFonts w:eastAsia="MS Mincho"/>
          <w:i/>
          <w:sz w:val="20"/>
          <w:szCs w:val="20"/>
          <w:lang w:eastAsia="en-US"/>
        </w:rPr>
      </w:pPr>
      <w:r w:rsidRPr="00401FD0">
        <w:rPr>
          <w:rFonts w:eastAsia="MS Mincho"/>
          <w:i/>
          <w:sz w:val="20"/>
          <w:szCs w:val="20"/>
          <w:lang w:eastAsia="en-US"/>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A95798" w:rsidRPr="00401FD0" w:rsidRDefault="00A95798" w:rsidP="00A95798">
      <w:pPr>
        <w:ind w:firstLine="568"/>
        <w:jc w:val="both"/>
        <w:rPr>
          <w:rFonts w:eastAsia="MS Mincho"/>
          <w:i/>
          <w:sz w:val="20"/>
          <w:szCs w:val="20"/>
          <w:lang w:eastAsia="en-US"/>
        </w:rPr>
      </w:pPr>
      <w:bookmarkStart w:id="14" w:name="_Ref326928344"/>
      <w:r w:rsidRPr="00401FD0">
        <w:rPr>
          <w:rFonts w:eastAsia="MS Mincho"/>
          <w:i/>
          <w:sz w:val="20"/>
          <w:szCs w:val="20"/>
          <w:lang w:eastAsia="en-US"/>
        </w:rPr>
        <w:t>“Контрол” е налице, когато едно лице:</w:t>
      </w:r>
      <w:bookmarkEnd w:id="14"/>
    </w:p>
    <w:p w:rsidR="00A95798" w:rsidRPr="00401FD0" w:rsidRDefault="00A95798" w:rsidP="00A95798">
      <w:pPr>
        <w:ind w:firstLine="568"/>
        <w:jc w:val="both"/>
        <w:rPr>
          <w:rFonts w:eastAsia="MS Mincho"/>
          <w:i/>
          <w:sz w:val="20"/>
          <w:szCs w:val="20"/>
          <w:lang w:eastAsia="en-US"/>
        </w:rPr>
      </w:pPr>
      <w:r w:rsidRPr="00401FD0">
        <w:rPr>
          <w:rFonts w:eastAsia="MS Mincho"/>
          <w:i/>
          <w:sz w:val="20"/>
          <w:szCs w:val="20"/>
          <w:lang w:eastAsia="en-US"/>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A95798" w:rsidRPr="00401FD0" w:rsidRDefault="00A95798" w:rsidP="00A95798">
      <w:pPr>
        <w:ind w:firstLine="568"/>
        <w:jc w:val="both"/>
        <w:rPr>
          <w:rFonts w:eastAsia="MS Mincho"/>
          <w:i/>
          <w:sz w:val="20"/>
          <w:szCs w:val="20"/>
          <w:lang w:eastAsia="en-US"/>
        </w:rPr>
      </w:pPr>
      <w:r w:rsidRPr="00401FD0">
        <w:rPr>
          <w:rFonts w:eastAsia="MS Mincho"/>
          <w:i/>
          <w:sz w:val="20"/>
          <w:szCs w:val="20"/>
          <w:lang w:eastAsia="en-US"/>
        </w:rPr>
        <w:t>б) може да определя пряко или непряко повече от половината от членовете на управителния или контролния орган на едно юридическо лице; или</w:t>
      </w:r>
    </w:p>
    <w:p w:rsidR="00A95798" w:rsidRPr="00401FD0" w:rsidRDefault="00A95798" w:rsidP="00A95798">
      <w:pPr>
        <w:ind w:firstLine="568"/>
        <w:jc w:val="both"/>
        <w:rPr>
          <w:rFonts w:eastAsia="MS Mincho"/>
          <w:i/>
          <w:sz w:val="20"/>
          <w:szCs w:val="20"/>
          <w:lang w:eastAsia="en-US"/>
        </w:rPr>
      </w:pPr>
      <w:r w:rsidRPr="00401FD0">
        <w:rPr>
          <w:rFonts w:eastAsia="MS Mincho"/>
          <w:i/>
          <w:sz w:val="20"/>
          <w:szCs w:val="20"/>
          <w:lang w:eastAsia="en-US"/>
        </w:rPr>
        <w:t xml:space="preserve">в) може по друг начин да упражнява решаващо влияние върху вземането на решения във връзка с дейността на юридическо лице. </w:t>
      </w:r>
    </w:p>
    <w:p w:rsidR="00F06FE0" w:rsidRPr="00401FD0" w:rsidRDefault="00F06FE0" w:rsidP="00F06FE0">
      <w:pPr>
        <w:ind w:firstLine="568"/>
        <w:jc w:val="both"/>
        <w:rPr>
          <w:rFonts w:eastAsia="MS Mincho"/>
          <w:i/>
          <w:sz w:val="20"/>
          <w:szCs w:val="20"/>
          <w:lang w:eastAsia="en-US"/>
        </w:rPr>
      </w:pPr>
      <w:r w:rsidRPr="00401FD0">
        <w:rPr>
          <w:sz w:val="20"/>
          <w:szCs w:val="20"/>
        </w:rPr>
        <w:t>6. Условията по т. 3-5 се прилагат отделно за всяка от номенклатурите.</w:t>
      </w:r>
    </w:p>
    <w:p w:rsidR="00F06FE0" w:rsidRPr="00401FD0" w:rsidRDefault="00F06FE0" w:rsidP="00A95798">
      <w:pPr>
        <w:ind w:firstLine="568"/>
        <w:jc w:val="both"/>
        <w:rPr>
          <w:rFonts w:eastAsia="MS Mincho"/>
          <w:i/>
          <w:sz w:val="20"/>
          <w:szCs w:val="20"/>
          <w:lang w:eastAsia="en-US"/>
        </w:rPr>
      </w:pPr>
    </w:p>
    <w:p w:rsidR="00A95798" w:rsidRPr="00401FD0" w:rsidRDefault="00A95798" w:rsidP="00A95798">
      <w:pPr>
        <w:keepNext/>
        <w:keepLines/>
        <w:spacing w:before="200"/>
        <w:jc w:val="center"/>
        <w:outlineLvl w:val="1"/>
        <w:rPr>
          <w:rFonts w:eastAsia="MS Gothic"/>
          <w:b/>
          <w:bCs/>
          <w:sz w:val="20"/>
          <w:szCs w:val="20"/>
          <w:lang w:eastAsia="en-US"/>
        </w:rPr>
      </w:pPr>
      <w:bookmarkStart w:id="15" w:name="_Toc368739356"/>
      <w:r w:rsidRPr="00401FD0">
        <w:rPr>
          <w:rFonts w:eastAsia="MS Gothic"/>
          <w:b/>
          <w:bCs/>
          <w:sz w:val="20"/>
          <w:szCs w:val="20"/>
          <w:lang w:eastAsia="en-US"/>
        </w:rPr>
        <w:t>5.2. Подаване на офертата</w:t>
      </w:r>
      <w:bookmarkEnd w:id="15"/>
    </w:p>
    <w:p w:rsidR="00F06FE0" w:rsidRPr="00401FD0" w:rsidRDefault="00F06FE0" w:rsidP="00F06FE0">
      <w:pPr>
        <w:keepNext/>
        <w:keepLines/>
        <w:spacing w:before="200"/>
        <w:ind w:firstLine="709"/>
        <w:jc w:val="both"/>
        <w:outlineLvl w:val="1"/>
        <w:rPr>
          <w:rFonts w:eastAsia="MS Gothic"/>
          <w:b/>
          <w:bCs/>
          <w:sz w:val="20"/>
          <w:szCs w:val="20"/>
          <w:lang w:eastAsia="en-US"/>
        </w:rPr>
      </w:pPr>
      <w:r w:rsidRPr="00401FD0">
        <w:rPr>
          <w:b/>
          <w:sz w:val="20"/>
          <w:szCs w:val="20"/>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F06FE0" w:rsidRPr="00401FD0" w:rsidRDefault="00F06FE0" w:rsidP="00F06FE0">
      <w:pPr>
        <w:ind w:firstLine="568"/>
        <w:jc w:val="both"/>
        <w:rPr>
          <w:rFonts w:eastAsia="MS Mincho"/>
          <w:sz w:val="20"/>
          <w:szCs w:val="20"/>
          <w:lang w:eastAsia="en-US"/>
        </w:rPr>
      </w:pPr>
      <w:r w:rsidRPr="00401FD0">
        <w:rPr>
          <w:rFonts w:eastAsia="MS Mincho"/>
          <w:sz w:val="20"/>
          <w:szCs w:val="20"/>
          <w:lang w:eastAsia="en-US"/>
        </w:rPr>
        <w:t xml:space="preserve">Срокът на валидност на офертите е времето, през което участниците са обвързани с условията на представените от тях оферти. Възложителят определя срока по ал. 1 в календарни дни. Срокът започва да тече от датата, определена за краен срок за получаване на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r w:rsidRPr="00401FD0">
        <w:rPr>
          <w:rFonts w:eastAsia="MS Mincho"/>
          <w:b/>
          <w:sz w:val="20"/>
          <w:szCs w:val="20"/>
          <w:lang w:eastAsia="en-US"/>
        </w:rPr>
        <w:t>Участник, който не удължи или не потвърди срока на валидност на офертата си, се отстранява от участие</w:t>
      </w:r>
      <w:r w:rsidRPr="00401FD0">
        <w:rPr>
          <w:rFonts w:eastAsia="MS Mincho"/>
          <w:sz w:val="20"/>
          <w:szCs w:val="20"/>
          <w:lang w:eastAsia="en-US"/>
        </w:rPr>
        <w:t>.</w:t>
      </w:r>
    </w:p>
    <w:p w:rsidR="00F06FE0" w:rsidRPr="00401FD0" w:rsidRDefault="00F06FE0" w:rsidP="00F06FE0">
      <w:pPr>
        <w:ind w:firstLine="568"/>
        <w:jc w:val="both"/>
        <w:rPr>
          <w:rFonts w:eastAsia="MS Mincho"/>
          <w:sz w:val="20"/>
          <w:szCs w:val="20"/>
          <w:lang w:eastAsia="en-US"/>
        </w:rPr>
      </w:pPr>
      <w:r w:rsidRPr="00401FD0">
        <w:rPr>
          <w:rFonts w:eastAsia="MS Mincho"/>
          <w:sz w:val="20"/>
          <w:szCs w:val="20"/>
          <w:lang w:eastAsia="en-US"/>
        </w:rPr>
        <w:t>Офертата се подава от участника или от упълномощен от него представител – лично или чрез пощенска или друга куриерска пратка с обратна разписка на адреса, посочен в обявлението за обществена поръчка.</w:t>
      </w:r>
      <w:bookmarkStart w:id="16" w:name="_Ref325381786"/>
    </w:p>
    <w:p w:rsidR="00F06FE0" w:rsidRPr="00401FD0" w:rsidRDefault="00F06FE0" w:rsidP="00F06FE0">
      <w:pPr>
        <w:ind w:firstLine="568"/>
        <w:jc w:val="both"/>
        <w:rPr>
          <w:rFonts w:eastAsia="MS Mincho"/>
          <w:sz w:val="20"/>
          <w:szCs w:val="20"/>
          <w:lang w:eastAsia="en-US"/>
        </w:rPr>
      </w:pPr>
      <w:r w:rsidRPr="00401FD0">
        <w:rPr>
          <w:rFonts w:eastAsia="MS Mincho"/>
          <w:sz w:val="20"/>
          <w:szCs w:val="20"/>
          <w:lang w:eastAsia="en-US"/>
        </w:rPr>
        <w:t>Ако участникът изпрати офертата си чрез пощенска или друга куриерска пратка с обратна разписка, разходите за изпращането, както и рискът от забава или загубване на офертата са за сметка на участника.</w:t>
      </w:r>
    </w:p>
    <w:p w:rsidR="00F06FE0" w:rsidRPr="00401FD0" w:rsidRDefault="00F06FE0" w:rsidP="00F06FE0">
      <w:pPr>
        <w:ind w:firstLine="568"/>
        <w:jc w:val="both"/>
        <w:rPr>
          <w:rFonts w:eastAsia="MS Mincho"/>
          <w:b/>
          <w:sz w:val="20"/>
          <w:szCs w:val="20"/>
          <w:lang w:eastAsia="en-US"/>
        </w:rPr>
      </w:pPr>
      <w:r w:rsidRPr="00401FD0">
        <w:rPr>
          <w:rFonts w:eastAsia="MS Mincho"/>
          <w:b/>
          <w:sz w:val="20"/>
          <w:szCs w:val="20"/>
          <w:lang w:eastAsia="en-US"/>
        </w:rPr>
        <w:t>Офертите могат да се подават всеки работен ден в срока, посочен в обявлението за обществената поръчка.</w:t>
      </w:r>
    </w:p>
    <w:p w:rsidR="00F06FE0" w:rsidRPr="00401FD0" w:rsidRDefault="00F06FE0" w:rsidP="00F06FE0">
      <w:pPr>
        <w:ind w:firstLine="568"/>
        <w:jc w:val="both"/>
        <w:rPr>
          <w:rFonts w:eastAsia="MS Mincho"/>
          <w:sz w:val="20"/>
          <w:szCs w:val="20"/>
          <w:lang w:eastAsia="en-US"/>
        </w:rPr>
      </w:pPr>
      <w:r w:rsidRPr="00401FD0">
        <w:rPr>
          <w:rFonts w:eastAsia="MS Mincho"/>
          <w:sz w:val="20"/>
          <w:szCs w:val="20"/>
          <w:lang w:eastAsia="en-US"/>
        </w:rPr>
        <w:t>Офертата се представя в запечатана непрозрачна опаковка върху която се посочва:</w:t>
      </w:r>
      <w:bookmarkEnd w:id="16"/>
    </w:p>
    <w:p w:rsidR="00F06FE0" w:rsidRPr="00401FD0" w:rsidRDefault="00F06FE0" w:rsidP="00F06FE0">
      <w:pPr>
        <w:ind w:firstLine="568"/>
        <w:jc w:val="both"/>
        <w:rPr>
          <w:rFonts w:eastAsia="MS Mincho"/>
          <w:sz w:val="20"/>
          <w:szCs w:val="20"/>
          <w:lang w:eastAsia="en-US"/>
        </w:rPr>
      </w:pPr>
    </w:p>
    <w:p w:rsidR="00F06FE0" w:rsidRPr="00401FD0" w:rsidRDefault="00F06FE0" w:rsidP="00F06FE0">
      <w:pPr>
        <w:pBdr>
          <w:top w:val="single" w:sz="4" w:space="1" w:color="auto"/>
          <w:left w:val="single" w:sz="4" w:space="4" w:color="auto"/>
          <w:bottom w:val="single" w:sz="4" w:space="1" w:color="auto"/>
          <w:right w:val="single" w:sz="4" w:space="4" w:color="auto"/>
        </w:pBdr>
        <w:rPr>
          <w:rFonts w:eastAsia="MS ??"/>
          <w:sz w:val="20"/>
          <w:szCs w:val="20"/>
          <w:lang w:eastAsia="en-US"/>
        </w:rPr>
      </w:pPr>
      <w:bookmarkStart w:id="17" w:name="_Ref325383545"/>
      <w:bookmarkStart w:id="18" w:name="_Ref326400926"/>
      <w:r w:rsidRPr="00401FD0">
        <w:rPr>
          <w:rFonts w:eastAsia="MS ??"/>
          <w:sz w:val="20"/>
          <w:szCs w:val="20"/>
          <w:lang w:eastAsia="en-US"/>
        </w:rPr>
        <w:t>ДО</w:t>
      </w:r>
    </w:p>
    <w:p w:rsidR="00F06FE0" w:rsidRPr="00401FD0" w:rsidRDefault="00F06FE0" w:rsidP="00F06FE0">
      <w:pPr>
        <w:pBdr>
          <w:top w:val="single" w:sz="4" w:space="1" w:color="auto"/>
          <w:left w:val="single" w:sz="4" w:space="4" w:color="auto"/>
          <w:bottom w:val="single" w:sz="4" w:space="1" w:color="auto"/>
          <w:right w:val="single" w:sz="4" w:space="4" w:color="auto"/>
        </w:pBdr>
        <w:jc w:val="both"/>
        <w:rPr>
          <w:sz w:val="20"/>
          <w:szCs w:val="20"/>
        </w:rPr>
      </w:pPr>
      <w:r w:rsidRPr="00401FD0">
        <w:rPr>
          <w:sz w:val="20"/>
          <w:szCs w:val="20"/>
        </w:rPr>
        <w:t xml:space="preserve">„ЧЕТВЪРТА МНОГОПРОФИЛНА БОЛНИЦА ЗА АКТИВНО ЛЕЧЕНИЕ-СОФИЯ” ЕАД </w:t>
      </w:r>
    </w:p>
    <w:p w:rsidR="00F06FE0" w:rsidRPr="00401FD0" w:rsidRDefault="00F06FE0" w:rsidP="00F06FE0">
      <w:pPr>
        <w:pBdr>
          <w:top w:val="single" w:sz="4" w:space="1" w:color="auto"/>
          <w:left w:val="single" w:sz="4" w:space="4" w:color="auto"/>
          <w:bottom w:val="single" w:sz="4" w:space="1" w:color="auto"/>
          <w:right w:val="single" w:sz="4" w:space="4" w:color="auto"/>
        </w:pBdr>
        <w:jc w:val="both"/>
        <w:rPr>
          <w:rFonts w:eastAsia="MS Mincho"/>
          <w:sz w:val="20"/>
          <w:szCs w:val="20"/>
          <w:lang w:eastAsia="en-US"/>
        </w:rPr>
      </w:pPr>
      <w:r w:rsidRPr="00401FD0">
        <w:rPr>
          <w:sz w:val="20"/>
          <w:szCs w:val="20"/>
        </w:rPr>
        <w:t>гр. София, бул. „Македония” № 38</w:t>
      </w: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r w:rsidRPr="00401FD0">
        <w:rPr>
          <w:rFonts w:eastAsia="MS Mincho"/>
          <w:sz w:val="20"/>
          <w:szCs w:val="20"/>
          <w:lang w:eastAsia="en-US"/>
        </w:rPr>
        <w:t>ОФЕРТА</w:t>
      </w: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r w:rsidRPr="00401FD0">
        <w:rPr>
          <w:rFonts w:eastAsia="MS Mincho"/>
          <w:sz w:val="20"/>
          <w:szCs w:val="20"/>
          <w:lang w:eastAsia="en-US"/>
        </w:rPr>
        <w:t>ЗА УЧАСТИЕ В ОБЩЕСТВЕНА ПОРЪЧКА С ПРЕДМЕТ:</w:t>
      </w: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r w:rsidRPr="00401FD0">
        <w:rPr>
          <w:rFonts w:eastAsia="MS Mincho"/>
          <w:sz w:val="20"/>
          <w:szCs w:val="20"/>
          <w:lang w:eastAsia="en-US"/>
        </w:rPr>
        <w:t xml:space="preserve">„ДОСТАВКА НА </w:t>
      </w:r>
      <w:r w:rsidR="0084538F" w:rsidRPr="00401FD0">
        <w:rPr>
          <w:rFonts w:eastAsia="MS Mincho"/>
          <w:sz w:val="20"/>
          <w:szCs w:val="20"/>
          <w:lang w:eastAsia="en-US"/>
        </w:rPr>
        <w:t xml:space="preserve"> ЛЕКАРСТВЕНИ ПРОДУКТИ </w:t>
      </w:r>
      <w:r w:rsidRPr="00401FD0">
        <w:rPr>
          <w:rFonts w:eastAsia="MS Mincho"/>
          <w:sz w:val="20"/>
          <w:szCs w:val="20"/>
          <w:lang w:eastAsia="en-US"/>
        </w:rPr>
        <w:t>ЗА НУЖДИТЕ НА "ЧЕТВЪРТА МНОГОПРОФИЛНА БОЛНИЦА ЗА АКТИВНО ЛЕЧЕНИЕ-СОФИЯ" ЕАД</w:t>
      </w: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r w:rsidRPr="00401FD0">
        <w:rPr>
          <w:rFonts w:eastAsia="MS Mincho"/>
          <w:sz w:val="20"/>
          <w:szCs w:val="20"/>
          <w:lang w:eastAsia="en-US"/>
        </w:rPr>
        <w:t>........................................................................</w:t>
      </w: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r w:rsidRPr="00401FD0">
        <w:rPr>
          <w:rFonts w:eastAsia="MS Mincho"/>
          <w:sz w:val="20"/>
          <w:szCs w:val="20"/>
          <w:lang w:eastAsia="en-US"/>
        </w:rPr>
        <w:t>/наименование на участника/</w:t>
      </w: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r w:rsidRPr="00401FD0">
        <w:rPr>
          <w:rFonts w:eastAsia="MS Mincho"/>
          <w:sz w:val="20"/>
          <w:szCs w:val="20"/>
          <w:lang w:eastAsia="en-US"/>
        </w:rPr>
        <w:t>Участници в обединението (когато е приложимо): ....................................</w:t>
      </w: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r w:rsidRPr="00401FD0">
        <w:rPr>
          <w:rFonts w:eastAsia="MS Mincho"/>
          <w:sz w:val="20"/>
          <w:szCs w:val="20"/>
          <w:lang w:eastAsia="en-US"/>
        </w:rPr>
        <w:t>..............................................</w:t>
      </w: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r w:rsidRPr="00401FD0">
        <w:rPr>
          <w:rFonts w:eastAsia="MS Mincho"/>
          <w:sz w:val="20"/>
          <w:szCs w:val="20"/>
          <w:lang w:eastAsia="en-US"/>
        </w:rPr>
        <w:t>/Адрес за кореспонденция, телефон/</w:t>
      </w: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r w:rsidRPr="00401FD0">
        <w:rPr>
          <w:rFonts w:eastAsia="MS Mincho"/>
          <w:sz w:val="20"/>
          <w:szCs w:val="20"/>
          <w:lang w:eastAsia="en-US"/>
        </w:rPr>
        <w:t>.................................</w:t>
      </w: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r w:rsidRPr="00401FD0">
        <w:rPr>
          <w:rFonts w:eastAsia="MS Mincho"/>
          <w:sz w:val="20"/>
          <w:szCs w:val="20"/>
          <w:lang w:eastAsia="en-US"/>
        </w:rPr>
        <w:t>/Факс и електронен адрес /</w:t>
      </w:r>
    </w:p>
    <w:p w:rsidR="00F06FE0" w:rsidRPr="00401FD0" w:rsidRDefault="00F06FE0" w:rsidP="00F06FE0">
      <w:pPr>
        <w:pBdr>
          <w:top w:val="single" w:sz="4" w:space="1" w:color="auto"/>
          <w:left w:val="single" w:sz="4" w:space="4" w:color="auto"/>
          <w:bottom w:val="single" w:sz="4" w:space="1" w:color="auto"/>
          <w:right w:val="single" w:sz="4" w:space="4" w:color="auto"/>
        </w:pBdr>
        <w:jc w:val="center"/>
        <w:rPr>
          <w:rFonts w:eastAsia="MS Mincho"/>
          <w:sz w:val="20"/>
          <w:szCs w:val="20"/>
          <w:lang w:eastAsia="en-US"/>
        </w:rPr>
      </w:pPr>
      <w:r w:rsidRPr="00401FD0">
        <w:rPr>
          <w:rFonts w:eastAsia="MS Mincho"/>
          <w:sz w:val="20"/>
          <w:szCs w:val="20"/>
          <w:lang w:eastAsia="en-US"/>
        </w:rPr>
        <w:lastRenderedPageBreak/>
        <w:t>Номенклатури, за които участникът подава оферта: …………………………………..</w:t>
      </w:r>
    </w:p>
    <w:p w:rsidR="00F06FE0" w:rsidRPr="00401FD0" w:rsidRDefault="00F06FE0" w:rsidP="00F06FE0">
      <w:pPr>
        <w:rPr>
          <w:rFonts w:eastAsia="MS Mincho"/>
          <w:sz w:val="20"/>
          <w:szCs w:val="20"/>
          <w:lang w:eastAsia="en-US"/>
        </w:rPr>
      </w:pPr>
    </w:p>
    <w:p w:rsidR="00F06FE0" w:rsidRPr="00401FD0" w:rsidRDefault="00F06FE0" w:rsidP="00F06FE0">
      <w:pPr>
        <w:ind w:firstLine="709"/>
        <w:jc w:val="both"/>
        <w:rPr>
          <w:rFonts w:eastAsia="MS Mincho"/>
          <w:sz w:val="20"/>
          <w:szCs w:val="20"/>
          <w:lang w:eastAsia="en-US"/>
        </w:rPr>
      </w:pPr>
      <w:bookmarkStart w:id="19" w:name="_Ref340476017"/>
      <w:r w:rsidRPr="00401FD0">
        <w:rPr>
          <w:rFonts w:eastAsia="MS Mincho"/>
          <w:sz w:val="20"/>
          <w:szCs w:val="20"/>
          <w:lang w:eastAsia="en-US"/>
        </w:rPr>
        <w:t>За получените оферти при възложителя се води регистър, в който се отбелязват:</w:t>
      </w:r>
      <w:bookmarkEnd w:id="17"/>
      <w:bookmarkEnd w:id="18"/>
      <w:bookmarkEnd w:id="19"/>
    </w:p>
    <w:p w:rsidR="00F06FE0" w:rsidRPr="00401FD0" w:rsidRDefault="00F06FE0" w:rsidP="00F06FE0">
      <w:pPr>
        <w:widowControl w:val="0"/>
        <w:numPr>
          <w:ilvl w:val="0"/>
          <w:numId w:val="14"/>
        </w:numPr>
        <w:autoSpaceDE w:val="0"/>
        <w:autoSpaceDN w:val="0"/>
        <w:adjustRightInd w:val="0"/>
        <w:contextualSpacing/>
        <w:rPr>
          <w:rFonts w:eastAsia="MS Mincho"/>
          <w:sz w:val="20"/>
          <w:szCs w:val="20"/>
          <w:lang w:eastAsia="en-US"/>
        </w:rPr>
      </w:pPr>
      <w:r w:rsidRPr="00401FD0">
        <w:rPr>
          <w:rFonts w:eastAsia="MS Mincho"/>
          <w:sz w:val="20"/>
          <w:szCs w:val="20"/>
          <w:lang w:eastAsia="en-US"/>
        </w:rPr>
        <w:t>подател на офертата;</w:t>
      </w:r>
    </w:p>
    <w:p w:rsidR="00F06FE0" w:rsidRPr="00401FD0" w:rsidRDefault="00F06FE0" w:rsidP="00F06FE0">
      <w:pPr>
        <w:widowControl w:val="0"/>
        <w:numPr>
          <w:ilvl w:val="0"/>
          <w:numId w:val="14"/>
        </w:numPr>
        <w:autoSpaceDE w:val="0"/>
        <w:autoSpaceDN w:val="0"/>
        <w:adjustRightInd w:val="0"/>
        <w:contextualSpacing/>
        <w:rPr>
          <w:rFonts w:eastAsia="MS Mincho"/>
          <w:sz w:val="20"/>
          <w:szCs w:val="20"/>
          <w:lang w:eastAsia="en-US"/>
        </w:rPr>
      </w:pPr>
      <w:r w:rsidRPr="00401FD0">
        <w:rPr>
          <w:rFonts w:eastAsia="MS Mincho"/>
          <w:sz w:val="20"/>
          <w:szCs w:val="20"/>
          <w:lang w:eastAsia="en-US"/>
        </w:rPr>
        <w:t>номер, дата и час на получаване;</w:t>
      </w:r>
    </w:p>
    <w:p w:rsidR="00F06FE0" w:rsidRPr="00401FD0" w:rsidRDefault="00F06FE0" w:rsidP="00F06FE0">
      <w:pPr>
        <w:widowControl w:val="0"/>
        <w:numPr>
          <w:ilvl w:val="0"/>
          <w:numId w:val="14"/>
        </w:numPr>
        <w:autoSpaceDE w:val="0"/>
        <w:autoSpaceDN w:val="0"/>
        <w:adjustRightInd w:val="0"/>
        <w:contextualSpacing/>
        <w:rPr>
          <w:rFonts w:eastAsia="MS Mincho"/>
          <w:sz w:val="20"/>
          <w:szCs w:val="20"/>
          <w:lang w:eastAsia="en-US"/>
        </w:rPr>
      </w:pPr>
      <w:r w:rsidRPr="00401FD0">
        <w:rPr>
          <w:rFonts w:eastAsia="MS Mincho"/>
          <w:sz w:val="20"/>
          <w:szCs w:val="20"/>
          <w:lang w:eastAsia="en-US"/>
        </w:rPr>
        <w:t>причините за връщане на офертата, когато е приложимо.</w:t>
      </w:r>
    </w:p>
    <w:p w:rsidR="00F06FE0" w:rsidRPr="00401FD0" w:rsidRDefault="00F06FE0" w:rsidP="00F06FE0">
      <w:pPr>
        <w:ind w:firstLine="709"/>
        <w:jc w:val="both"/>
        <w:rPr>
          <w:rFonts w:eastAsia="MS Mincho"/>
          <w:sz w:val="20"/>
          <w:szCs w:val="20"/>
          <w:lang w:eastAsia="en-US"/>
        </w:rPr>
      </w:pPr>
      <w:r w:rsidRPr="00401FD0">
        <w:rPr>
          <w:rFonts w:eastAsia="MS Mincho"/>
          <w:sz w:val="20"/>
          <w:szCs w:val="20"/>
          <w:lang w:eastAsia="en-US"/>
        </w:rPr>
        <w:t>При получаване на офертата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F06FE0" w:rsidRPr="00401FD0" w:rsidRDefault="00F06FE0" w:rsidP="00F06FE0">
      <w:pPr>
        <w:ind w:firstLine="709"/>
        <w:jc w:val="both"/>
        <w:rPr>
          <w:rFonts w:eastAsia="MS Mincho"/>
          <w:sz w:val="20"/>
          <w:szCs w:val="20"/>
          <w:lang w:eastAsia="en-US"/>
        </w:rPr>
      </w:pPr>
      <w:r w:rsidRPr="00401FD0">
        <w:rPr>
          <w:rFonts w:eastAsia="MS Mincho"/>
          <w:sz w:val="20"/>
          <w:szCs w:val="20"/>
          <w:lang w:eastAsia="en-US"/>
        </w:rPr>
        <w:t>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rsidR="00F06FE0" w:rsidRPr="00401FD0" w:rsidRDefault="00F06FE0" w:rsidP="00F06FE0">
      <w:pPr>
        <w:ind w:left="709"/>
        <w:jc w:val="both"/>
        <w:rPr>
          <w:rFonts w:eastAsia="MS Mincho"/>
          <w:sz w:val="20"/>
          <w:szCs w:val="20"/>
          <w:lang w:eastAsia="en-US"/>
        </w:rPr>
      </w:pPr>
    </w:p>
    <w:p w:rsidR="00A95798" w:rsidRPr="00401FD0" w:rsidRDefault="00A95798" w:rsidP="00A95798">
      <w:pPr>
        <w:jc w:val="center"/>
        <w:rPr>
          <w:rFonts w:eastAsia="MS Mincho"/>
          <w:b/>
          <w:sz w:val="20"/>
          <w:szCs w:val="20"/>
          <w:lang w:eastAsia="en-US"/>
        </w:rPr>
      </w:pPr>
      <w:r w:rsidRPr="00401FD0">
        <w:rPr>
          <w:rFonts w:eastAsia="MS Mincho"/>
          <w:b/>
          <w:sz w:val="20"/>
          <w:szCs w:val="20"/>
          <w:lang w:eastAsia="en-US"/>
        </w:rPr>
        <w:t>5.3. Съдържание на офертата</w:t>
      </w:r>
    </w:p>
    <w:p w:rsidR="00F06FE0" w:rsidRPr="00401FD0" w:rsidRDefault="00F06FE0" w:rsidP="00F06FE0">
      <w:pPr>
        <w:ind w:left="709"/>
        <w:jc w:val="both"/>
        <w:rPr>
          <w:rFonts w:eastAsia="MS Mincho"/>
          <w:sz w:val="20"/>
          <w:szCs w:val="20"/>
          <w:lang w:eastAsia="en-US"/>
        </w:rPr>
      </w:pPr>
      <w:r w:rsidRPr="00401FD0">
        <w:rPr>
          <w:rFonts w:eastAsia="MS Mincho"/>
          <w:sz w:val="20"/>
          <w:szCs w:val="20"/>
          <w:lang w:eastAsia="en-US"/>
        </w:rPr>
        <w:t>Запечатаната непрозрачна опаковка задължително трябва да съдържа:</w:t>
      </w:r>
    </w:p>
    <w:p w:rsidR="00F06FE0" w:rsidRPr="00401FD0" w:rsidRDefault="00F06FE0" w:rsidP="00F06FE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MS Mincho"/>
          <w:b/>
          <w:sz w:val="20"/>
          <w:szCs w:val="20"/>
          <w:lang w:eastAsia="en-US"/>
        </w:rPr>
      </w:pPr>
      <w:bookmarkStart w:id="20" w:name="_Ref340401380"/>
      <w:r w:rsidRPr="00401FD0">
        <w:rPr>
          <w:rFonts w:eastAsia="MS Mincho"/>
          <w:b/>
          <w:sz w:val="20"/>
          <w:szCs w:val="20"/>
          <w:lang w:eastAsia="en-US"/>
        </w:rPr>
        <w:t xml:space="preserve">Опис на представените документи – съгласно образец № </w:t>
      </w:r>
      <w:bookmarkEnd w:id="20"/>
      <w:r w:rsidRPr="00401FD0">
        <w:rPr>
          <w:rFonts w:eastAsia="MS Mincho"/>
          <w:b/>
          <w:sz w:val="20"/>
          <w:szCs w:val="20"/>
          <w:lang w:eastAsia="en-US"/>
        </w:rPr>
        <w:t>1;</w:t>
      </w:r>
    </w:p>
    <w:p w:rsidR="00F06FE0" w:rsidRPr="00401FD0" w:rsidRDefault="00F06FE0" w:rsidP="00F06FE0">
      <w:pPr>
        <w:ind w:left="709"/>
        <w:jc w:val="both"/>
        <w:rPr>
          <w:rFonts w:eastAsia="MS Mincho"/>
          <w:sz w:val="20"/>
          <w:szCs w:val="20"/>
          <w:lang w:eastAsia="en-US"/>
        </w:rPr>
      </w:pPr>
    </w:p>
    <w:p w:rsidR="00F06FE0" w:rsidRPr="00401FD0" w:rsidRDefault="00F06FE0" w:rsidP="006F1DA4">
      <w:pPr>
        <w:widowControl w:val="0"/>
        <w:numPr>
          <w:ilvl w:val="0"/>
          <w:numId w:val="1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0" w:firstLine="0"/>
        <w:contextualSpacing/>
        <w:jc w:val="both"/>
        <w:rPr>
          <w:rFonts w:eastAsia="MS Mincho"/>
          <w:b/>
          <w:sz w:val="20"/>
          <w:szCs w:val="20"/>
          <w:lang w:eastAsia="en-US"/>
        </w:rPr>
      </w:pPr>
      <w:r w:rsidRPr="00401FD0">
        <w:rPr>
          <w:rFonts w:eastAsia="MS Mincho"/>
          <w:b/>
          <w:sz w:val="20"/>
          <w:szCs w:val="20"/>
          <w:lang w:eastAsia="en-US"/>
        </w:rPr>
        <w:t>Попълнен и подписан Единен европейски документ за обществени поръчки (еЕЕДОП) (Образец № 2);</w:t>
      </w:r>
    </w:p>
    <w:p w:rsidR="00F06FE0" w:rsidRPr="00401FD0" w:rsidRDefault="00F06FE0" w:rsidP="00F06FE0">
      <w:pPr>
        <w:widowControl w:val="0"/>
        <w:numPr>
          <w:ilvl w:val="0"/>
          <w:numId w:val="13"/>
        </w:numPr>
        <w:suppressAutoHyphens/>
        <w:autoSpaceDE w:val="0"/>
        <w:autoSpaceDN w:val="0"/>
        <w:adjustRightInd w:val="0"/>
        <w:spacing w:before="57" w:after="57" w:line="276" w:lineRule="auto"/>
        <w:jc w:val="both"/>
        <w:rPr>
          <w:b/>
          <w:sz w:val="20"/>
          <w:szCs w:val="20"/>
          <w:lang w:eastAsia="ar-SA"/>
        </w:rPr>
      </w:pPr>
      <w:r w:rsidRPr="00401FD0">
        <w:rPr>
          <w:rFonts w:eastAsia="MS Mincho"/>
          <w:sz w:val="20"/>
          <w:szCs w:val="20"/>
          <w:lang w:eastAsia="en-US"/>
        </w:rPr>
        <w:tab/>
      </w:r>
      <w:r w:rsidRPr="00401FD0">
        <w:rPr>
          <w:b/>
          <w:sz w:val="20"/>
          <w:szCs w:val="20"/>
          <w:lang w:eastAsia="ar-SA"/>
        </w:rPr>
        <w:t>Указания за попълване на еЕЕДОП от Възложителя:</w:t>
      </w:r>
    </w:p>
    <w:p w:rsidR="00F06FE0" w:rsidRPr="00401FD0" w:rsidRDefault="00F06FE0" w:rsidP="00F06FE0">
      <w:pPr>
        <w:tabs>
          <w:tab w:val="left" w:pos="9356"/>
        </w:tabs>
        <w:ind w:right="104" w:firstLine="709"/>
        <w:jc w:val="both"/>
        <w:rPr>
          <w:b/>
          <w:sz w:val="20"/>
          <w:szCs w:val="20"/>
          <w:u w:val="single"/>
        </w:rPr>
      </w:pPr>
      <w:r w:rsidRPr="00401FD0">
        <w:rPr>
          <w:b/>
          <w:sz w:val="20"/>
          <w:szCs w:val="20"/>
          <w:u w:val="single"/>
        </w:rPr>
        <w:t>1.1 Подготовка на еЕЕДОП чрез използване на образеца във формат *.doc:</w:t>
      </w:r>
    </w:p>
    <w:p w:rsidR="00F06FE0" w:rsidRPr="00401FD0" w:rsidRDefault="00F06FE0" w:rsidP="00F06FE0">
      <w:pPr>
        <w:tabs>
          <w:tab w:val="left" w:pos="9356"/>
        </w:tabs>
        <w:ind w:right="104" w:firstLine="709"/>
        <w:jc w:val="both"/>
        <w:rPr>
          <w:sz w:val="20"/>
          <w:szCs w:val="20"/>
        </w:rPr>
      </w:pPr>
      <w:r w:rsidRPr="00401FD0">
        <w:rPr>
          <w:sz w:val="20"/>
          <w:szCs w:val="20"/>
        </w:rPr>
        <w:t>В този случай участниците попълват предоставения от възложителя образец на ЕЕДОП във формат *.doc e изготвен в съответствие с условията на стоящата обществена поръчка, като са указани полетата, които подлежат на попълване. Всички останали данни, които се попълнат в ЕЕДОП зависият от формата на участие и конкректните обстоятелства, свързани с подателя/ите на документа.</w:t>
      </w:r>
    </w:p>
    <w:p w:rsidR="00F06FE0" w:rsidRPr="00401FD0" w:rsidRDefault="00F06FE0" w:rsidP="00F06FE0">
      <w:pPr>
        <w:tabs>
          <w:tab w:val="left" w:pos="9356"/>
        </w:tabs>
        <w:ind w:right="104" w:firstLine="709"/>
        <w:jc w:val="both"/>
        <w:rPr>
          <w:sz w:val="20"/>
          <w:szCs w:val="20"/>
        </w:rPr>
      </w:pPr>
      <w:r w:rsidRPr="00401FD0">
        <w:rPr>
          <w:sz w:val="20"/>
          <w:szCs w:val="20"/>
        </w:rPr>
        <w:t>2.1.2. Подготовка на еЕEДОП чрез използване на информационната система за еЕЕДОП на Европейската Комисия:</w:t>
      </w:r>
    </w:p>
    <w:p w:rsidR="00F06FE0" w:rsidRPr="00401FD0" w:rsidRDefault="00F06FE0" w:rsidP="00F06FE0">
      <w:pPr>
        <w:tabs>
          <w:tab w:val="left" w:pos="9356"/>
        </w:tabs>
        <w:ind w:right="104" w:firstLine="709"/>
        <w:jc w:val="both"/>
        <w:rPr>
          <w:sz w:val="20"/>
          <w:szCs w:val="20"/>
        </w:rPr>
      </w:pPr>
      <w:r w:rsidRPr="00401FD0">
        <w:rPr>
          <w:sz w:val="20"/>
          <w:szCs w:val="20"/>
        </w:rPr>
        <w:t>Възложителят е създал образец на ЕЕДОП на настоящата процедура чрез използване на осигурената от Европейската Комисия безплатна услуга – информационна система за еЕЕДОП. В образеца са маркирани полетата, които подлежат на попълване (които съответстват на поставените от възложителя изисквания, свързани с личното състояние на участниците и критерия за подбор). Генерираните файлове (espd-reguest) са предоставени на заинтересованите лица по електронен път към документацията за обществената поръчка.</w:t>
      </w:r>
    </w:p>
    <w:p w:rsidR="00F06FE0" w:rsidRPr="00401FD0" w:rsidRDefault="00F06FE0" w:rsidP="00F06FE0">
      <w:pPr>
        <w:tabs>
          <w:tab w:val="left" w:pos="9356"/>
        </w:tabs>
        <w:ind w:right="104" w:firstLine="709"/>
        <w:jc w:val="both"/>
        <w:rPr>
          <w:sz w:val="20"/>
          <w:szCs w:val="20"/>
        </w:rPr>
      </w:pPr>
      <w:r w:rsidRPr="00401FD0">
        <w:rPr>
          <w:sz w:val="20"/>
          <w:szCs w:val="20"/>
        </w:rPr>
        <w:t>В този случай участниците зареждат в системата за ЕЕДОП получения ХML файл, попълват необходимите данни и го изтеглят (espd-response), след което ЕЕДОП следва да се подпише с електронен подпис от съответните лица. В случаите, когато участниците представляват ЕЕДОП, който е попълнен през системата за еЕЕДОП с електронен подпис, следва да бъде подписана версията в PDF формат.</w:t>
      </w:r>
    </w:p>
    <w:p w:rsidR="00F06FE0" w:rsidRPr="00401FD0" w:rsidRDefault="00F06FE0" w:rsidP="00F06FE0">
      <w:pPr>
        <w:tabs>
          <w:tab w:val="left" w:pos="9356"/>
        </w:tabs>
        <w:ind w:right="104" w:firstLine="709"/>
        <w:jc w:val="both"/>
        <w:rPr>
          <w:sz w:val="20"/>
          <w:szCs w:val="20"/>
          <w:u w:val="single"/>
        </w:rPr>
      </w:pPr>
      <w:r w:rsidRPr="00401FD0">
        <w:rPr>
          <w:sz w:val="20"/>
          <w:szCs w:val="20"/>
        </w:rPr>
        <w:t xml:space="preserve">В системата за еЕЕДОП може да има достъп чрез Портала за обществени поръчки, секция РОП и е-услуги/ Електронни услуги на Европейската комисия, както и директно на горепосочения адрес: </w:t>
      </w:r>
      <w:hyperlink r:id="rId8" w:history="1">
        <w:r w:rsidRPr="00401FD0">
          <w:rPr>
            <w:rStyle w:val="Hyperlink"/>
            <w:color w:val="auto"/>
            <w:sz w:val="20"/>
            <w:szCs w:val="20"/>
          </w:rPr>
          <w:t>https://ec.europa.eu/tools/espd</w:t>
        </w:r>
      </w:hyperlink>
      <w:r w:rsidRPr="00401FD0">
        <w:rPr>
          <w:sz w:val="20"/>
          <w:szCs w:val="20"/>
          <w:u w:val="single"/>
        </w:rPr>
        <w:t>.</w:t>
      </w:r>
    </w:p>
    <w:p w:rsidR="00F06FE0" w:rsidRPr="00401FD0" w:rsidRDefault="00F06FE0" w:rsidP="00F06FE0">
      <w:pPr>
        <w:tabs>
          <w:tab w:val="left" w:pos="9356"/>
        </w:tabs>
        <w:ind w:right="104" w:firstLine="709"/>
        <w:jc w:val="both"/>
        <w:rPr>
          <w:sz w:val="20"/>
          <w:szCs w:val="20"/>
        </w:rPr>
      </w:pPr>
      <w:r w:rsidRPr="00401FD0">
        <w:rPr>
          <w:i/>
          <w:sz w:val="20"/>
          <w:szCs w:val="20"/>
          <w:u w:val="single"/>
        </w:rPr>
        <w:t xml:space="preserve">Важно! </w:t>
      </w:r>
      <w:r w:rsidRPr="00401FD0">
        <w:rPr>
          <w:sz w:val="20"/>
          <w:szCs w:val="20"/>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 (участника).</w:t>
      </w:r>
    </w:p>
    <w:p w:rsidR="00F06FE0" w:rsidRPr="00401FD0" w:rsidRDefault="00F06FE0" w:rsidP="00F06FE0">
      <w:pPr>
        <w:tabs>
          <w:tab w:val="left" w:pos="9356"/>
        </w:tabs>
        <w:ind w:right="104" w:firstLine="709"/>
        <w:jc w:val="both"/>
        <w:rPr>
          <w:b/>
          <w:sz w:val="20"/>
          <w:szCs w:val="20"/>
          <w:u w:val="single"/>
        </w:rPr>
      </w:pPr>
    </w:p>
    <w:p w:rsidR="00F06FE0" w:rsidRPr="00401FD0" w:rsidRDefault="00F06FE0" w:rsidP="00F06FE0">
      <w:pPr>
        <w:tabs>
          <w:tab w:val="left" w:pos="9356"/>
        </w:tabs>
        <w:ind w:right="104" w:firstLine="709"/>
        <w:jc w:val="both"/>
        <w:rPr>
          <w:b/>
          <w:sz w:val="20"/>
          <w:szCs w:val="20"/>
          <w:u w:val="single"/>
        </w:rPr>
      </w:pPr>
      <w:r w:rsidRPr="00401FD0">
        <w:rPr>
          <w:b/>
          <w:sz w:val="20"/>
          <w:szCs w:val="20"/>
          <w:u w:val="single"/>
        </w:rPr>
        <w:t xml:space="preserve">1.2. Представяне на еЕЕДОП </w:t>
      </w:r>
    </w:p>
    <w:p w:rsidR="00F06FE0" w:rsidRPr="00401FD0" w:rsidRDefault="00F06FE0" w:rsidP="00F06FE0">
      <w:pPr>
        <w:tabs>
          <w:tab w:val="left" w:pos="9356"/>
        </w:tabs>
        <w:ind w:right="104" w:firstLine="709"/>
        <w:jc w:val="both"/>
        <w:rPr>
          <w:sz w:val="20"/>
          <w:szCs w:val="20"/>
        </w:rPr>
      </w:pPr>
      <w:r w:rsidRPr="00401FD0">
        <w:rPr>
          <w:sz w:val="20"/>
          <w:szCs w:val="20"/>
        </w:rPr>
        <w:t>Съгласно Методическо указание от 02.03.2018 г. на Агенция за обществени поръчки (AOП), един от възможните начини за пр</w:t>
      </w:r>
      <w:r w:rsidR="0017120D" w:rsidRPr="00401FD0">
        <w:rPr>
          <w:sz w:val="20"/>
          <w:szCs w:val="20"/>
        </w:rPr>
        <w:t>е</w:t>
      </w:r>
      <w:r w:rsidRPr="00401FD0">
        <w:rPr>
          <w:sz w:val="20"/>
          <w:szCs w:val="20"/>
        </w:rPr>
        <w:t>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документа, не следва да позволява редактиране на неговото съдържание.</w:t>
      </w:r>
    </w:p>
    <w:p w:rsidR="00F06FE0" w:rsidRPr="00401FD0" w:rsidRDefault="00F06FE0" w:rsidP="00F06FE0">
      <w:pPr>
        <w:tabs>
          <w:tab w:val="left" w:pos="9356"/>
        </w:tabs>
        <w:ind w:right="104" w:firstLine="709"/>
        <w:jc w:val="both"/>
        <w:rPr>
          <w:sz w:val="20"/>
          <w:szCs w:val="20"/>
        </w:rPr>
      </w:pPr>
      <w:r w:rsidRPr="00401FD0">
        <w:rPr>
          <w:sz w:val="20"/>
          <w:szCs w:val="20"/>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еЕЕДОП е подписан и качен на интернет адреса към който се препраща преди крайния срок но получаване на заявленията/офертите.</w:t>
      </w:r>
    </w:p>
    <w:p w:rsidR="00F06FE0" w:rsidRPr="00401FD0" w:rsidRDefault="00F06FE0" w:rsidP="00F06FE0">
      <w:pPr>
        <w:tabs>
          <w:tab w:val="left" w:pos="9356"/>
        </w:tabs>
        <w:ind w:right="104" w:firstLine="709"/>
        <w:jc w:val="both"/>
        <w:rPr>
          <w:sz w:val="20"/>
          <w:szCs w:val="20"/>
        </w:rPr>
      </w:pPr>
      <w:r w:rsidRPr="00401FD0">
        <w:rPr>
          <w:sz w:val="20"/>
          <w:szCs w:val="20"/>
        </w:rPr>
        <w:t>Подобни указания за подготовката и представянето на електронен еЕЕДОП са предоставени на сайта на Агенцията по обществени поръчки:</w:t>
      </w:r>
    </w:p>
    <w:p w:rsidR="00F06FE0" w:rsidRPr="00401FD0" w:rsidRDefault="00F06FE0" w:rsidP="00F06FE0">
      <w:pPr>
        <w:tabs>
          <w:tab w:val="left" w:pos="9356"/>
        </w:tabs>
        <w:ind w:right="104" w:firstLine="709"/>
        <w:jc w:val="both"/>
        <w:rPr>
          <w:sz w:val="20"/>
          <w:szCs w:val="20"/>
        </w:rPr>
      </w:pPr>
      <w:r w:rsidRPr="00401FD0">
        <w:rPr>
          <w:sz w:val="20"/>
          <w:szCs w:val="20"/>
        </w:rPr>
        <w:t>Методически указания:</w:t>
      </w:r>
    </w:p>
    <w:p w:rsidR="00F06FE0" w:rsidRPr="00401FD0" w:rsidRDefault="000753A8" w:rsidP="00F06FE0">
      <w:pPr>
        <w:tabs>
          <w:tab w:val="left" w:pos="9356"/>
        </w:tabs>
        <w:ind w:right="104" w:firstLine="709"/>
        <w:jc w:val="both"/>
        <w:rPr>
          <w:sz w:val="20"/>
          <w:szCs w:val="20"/>
          <w:u w:val="single"/>
        </w:rPr>
      </w:pPr>
      <w:hyperlink r:id="rId9" w:history="1">
        <w:r w:rsidR="00F06FE0" w:rsidRPr="00401FD0">
          <w:rPr>
            <w:rStyle w:val="Hyperlink"/>
            <w:color w:val="auto"/>
            <w:sz w:val="20"/>
            <w:szCs w:val="20"/>
          </w:rPr>
          <w:t>http://www.aop.bg/fckedit2/user/File/bg/practika/MU4_2018.pdf</w:t>
        </w:r>
      </w:hyperlink>
    </w:p>
    <w:p w:rsidR="00F06FE0" w:rsidRPr="00401FD0" w:rsidRDefault="00F06FE0" w:rsidP="00F06FE0">
      <w:pPr>
        <w:tabs>
          <w:tab w:val="left" w:pos="9356"/>
        </w:tabs>
        <w:ind w:right="104" w:firstLine="709"/>
        <w:jc w:val="both"/>
        <w:rPr>
          <w:sz w:val="20"/>
          <w:szCs w:val="20"/>
        </w:rPr>
      </w:pPr>
    </w:p>
    <w:p w:rsidR="00F06FE0" w:rsidRPr="00401FD0" w:rsidRDefault="00F06FE0" w:rsidP="00F06FE0">
      <w:pPr>
        <w:tabs>
          <w:tab w:val="left" w:pos="9356"/>
        </w:tabs>
        <w:ind w:right="104" w:firstLine="709"/>
        <w:jc w:val="both"/>
        <w:rPr>
          <w:sz w:val="20"/>
          <w:szCs w:val="20"/>
        </w:rPr>
      </w:pPr>
      <w:r w:rsidRPr="00401FD0">
        <w:rPr>
          <w:sz w:val="20"/>
          <w:szCs w:val="20"/>
        </w:rPr>
        <w:t xml:space="preserve">Указания в раздел „Въпроси и отговори” - </w:t>
      </w:r>
    </w:p>
    <w:p w:rsidR="00F06FE0" w:rsidRPr="00401FD0" w:rsidRDefault="000753A8" w:rsidP="00F06FE0">
      <w:pPr>
        <w:tabs>
          <w:tab w:val="left" w:pos="9356"/>
        </w:tabs>
        <w:ind w:right="104"/>
        <w:jc w:val="both"/>
        <w:rPr>
          <w:sz w:val="20"/>
          <w:szCs w:val="20"/>
          <w:u w:val="single"/>
        </w:rPr>
      </w:pPr>
      <w:hyperlink w:history="1">
        <w:r w:rsidR="00F06FE0" w:rsidRPr="00401FD0">
          <w:rPr>
            <w:rStyle w:val="Hyperlink"/>
            <w:color w:val="auto"/>
            <w:sz w:val="20"/>
            <w:szCs w:val="20"/>
          </w:rPr>
          <w:t>http://rop3- app1.aop.bg:7778/portal/page?_pageid=93,1660363&amp;_dad=portal&amp;_schema=PORTAL</w:t>
        </w:r>
      </w:hyperlink>
    </w:p>
    <w:p w:rsidR="00F06FE0" w:rsidRPr="00401FD0" w:rsidRDefault="00F06FE0" w:rsidP="00F06FE0">
      <w:pPr>
        <w:tabs>
          <w:tab w:val="left" w:pos="9356"/>
        </w:tabs>
        <w:ind w:right="104" w:firstLine="709"/>
        <w:jc w:val="both"/>
        <w:rPr>
          <w:sz w:val="20"/>
          <w:szCs w:val="20"/>
        </w:rPr>
      </w:pPr>
    </w:p>
    <w:p w:rsidR="00F06FE0" w:rsidRPr="00401FD0" w:rsidRDefault="00F06FE0" w:rsidP="00F06FE0">
      <w:pPr>
        <w:suppressAutoHyphens/>
        <w:ind w:firstLine="720"/>
        <w:jc w:val="both"/>
        <w:rPr>
          <w:sz w:val="20"/>
          <w:szCs w:val="20"/>
          <w:lang w:eastAsia="ar-SA"/>
        </w:rPr>
      </w:pPr>
      <w:r w:rsidRPr="00401FD0">
        <w:rPr>
          <w:sz w:val="20"/>
          <w:szCs w:val="20"/>
          <w:lang w:eastAsia="ar-SA"/>
        </w:rPr>
        <w:t>Чрез онлайн системата участниците могат повторно да използват формуляр за еЕЕДОП, който са използвали при предишни процедури за възлагане на обществени поръчки, ако и двете страни използват XML формат. Ако данните са все още са точни и актуални, формулярът може да се използва отново.</w:t>
      </w:r>
    </w:p>
    <w:p w:rsidR="00F06FE0" w:rsidRPr="00401FD0" w:rsidRDefault="00F06FE0" w:rsidP="00F06FE0">
      <w:pPr>
        <w:suppressAutoHyphens/>
        <w:ind w:firstLine="720"/>
        <w:jc w:val="both"/>
        <w:rPr>
          <w:sz w:val="20"/>
          <w:szCs w:val="20"/>
          <w:lang w:eastAsia="ar-SA"/>
        </w:rPr>
      </w:pPr>
    </w:p>
    <w:p w:rsidR="00F06FE0" w:rsidRPr="00401FD0" w:rsidRDefault="00F06FE0" w:rsidP="00F06FE0">
      <w:pPr>
        <w:suppressAutoHyphens/>
        <w:ind w:firstLine="720"/>
        <w:jc w:val="both"/>
        <w:rPr>
          <w:b/>
          <w:sz w:val="20"/>
          <w:szCs w:val="20"/>
          <w:lang w:eastAsia="ar-SA"/>
        </w:rPr>
      </w:pPr>
      <w:r w:rsidRPr="00401FD0">
        <w:rPr>
          <w:b/>
          <w:sz w:val="20"/>
          <w:szCs w:val="20"/>
          <w:lang w:eastAsia="ar-SA"/>
        </w:rPr>
        <w:lastRenderedPageBreak/>
        <w:t xml:space="preserve">Участникът декларира липсата на основанията за отстраняване и съответствие с критериите за подбор чрез представяне на подписан еЕЕДОП, съгласно чл. 67, ал. 1 от ЗОП, попълнен в съответствие с изискванията и условията на ЗОП и ППЗОП. </w:t>
      </w:r>
    </w:p>
    <w:p w:rsidR="00F06FE0" w:rsidRPr="00401FD0" w:rsidRDefault="00F06FE0" w:rsidP="00F06FE0">
      <w:pPr>
        <w:suppressAutoHyphens/>
        <w:ind w:firstLine="720"/>
        <w:jc w:val="both"/>
        <w:rPr>
          <w:sz w:val="20"/>
          <w:szCs w:val="20"/>
          <w:lang w:eastAsia="ar-SA"/>
        </w:rPr>
      </w:pPr>
      <w:r w:rsidRPr="00401FD0">
        <w:rPr>
          <w:sz w:val="20"/>
          <w:szCs w:val="20"/>
          <w:lang w:eastAsia="ar-SA"/>
        </w:rPr>
        <w:t xml:space="preserve">Документът се представя в електронен вид, подписан от всички лица по чл. </w:t>
      </w:r>
      <w:r w:rsidR="0017120D" w:rsidRPr="00401FD0">
        <w:rPr>
          <w:sz w:val="20"/>
          <w:szCs w:val="20"/>
          <w:lang w:eastAsia="ar-SA"/>
        </w:rPr>
        <w:t xml:space="preserve">54, ал. 2 </w:t>
      </w:r>
      <w:r w:rsidRPr="00401FD0">
        <w:rPr>
          <w:sz w:val="20"/>
          <w:szCs w:val="20"/>
          <w:lang w:eastAsia="ar-SA"/>
        </w:rPr>
        <w:t>от ЗОП, а именно:</w:t>
      </w:r>
    </w:p>
    <w:p w:rsidR="00F06FE0" w:rsidRPr="00401FD0" w:rsidRDefault="00F06FE0" w:rsidP="00F06FE0">
      <w:pPr>
        <w:suppressAutoHyphens/>
        <w:ind w:firstLine="720"/>
        <w:jc w:val="both"/>
        <w:rPr>
          <w:i/>
          <w:sz w:val="20"/>
          <w:szCs w:val="20"/>
          <w:lang w:eastAsia="ar-SA"/>
        </w:rPr>
      </w:pPr>
      <w:r w:rsidRPr="00401FD0">
        <w:rPr>
          <w:i/>
          <w:sz w:val="20"/>
          <w:szCs w:val="20"/>
          <w:lang w:eastAsia="ar-SA"/>
        </w:rPr>
        <w:t>1. лицата, които представляват участника;</w:t>
      </w:r>
    </w:p>
    <w:p w:rsidR="00F06FE0" w:rsidRPr="00401FD0" w:rsidRDefault="00F06FE0" w:rsidP="00F06FE0">
      <w:pPr>
        <w:suppressAutoHyphens/>
        <w:ind w:firstLine="720"/>
        <w:jc w:val="both"/>
        <w:rPr>
          <w:i/>
          <w:sz w:val="20"/>
          <w:szCs w:val="20"/>
          <w:lang w:eastAsia="ar-SA"/>
        </w:rPr>
      </w:pPr>
      <w:r w:rsidRPr="00401FD0">
        <w:rPr>
          <w:i/>
          <w:sz w:val="20"/>
          <w:szCs w:val="20"/>
          <w:lang w:eastAsia="ar-SA"/>
        </w:rPr>
        <w:t>2. лицата, които са членове на управителни и надзорни органи на участника</w:t>
      </w:r>
      <w:r w:rsidR="00A83A6C" w:rsidRPr="00401FD0">
        <w:rPr>
          <w:i/>
          <w:sz w:val="20"/>
          <w:szCs w:val="20"/>
          <w:lang w:eastAsia="ar-SA"/>
        </w:rPr>
        <w:t xml:space="preserve"> съгласно регистъра, в който е вписан, ако има такъв, или документите, удостоверяващи правосубектността му</w:t>
      </w:r>
      <w:r w:rsidRPr="00401FD0">
        <w:rPr>
          <w:i/>
          <w:sz w:val="20"/>
          <w:szCs w:val="20"/>
          <w:lang w:eastAsia="ar-SA"/>
        </w:rPr>
        <w:t>;</w:t>
      </w:r>
      <w:r w:rsidR="00D1500E" w:rsidRPr="00401FD0">
        <w:rPr>
          <w:i/>
          <w:sz w:val="20"/>
          <w:szCs w:val="20"/>
          <w:lang w:eastAsia="ar-SA"/>
        </w:rPr>
        <w:t xml:space="preserve"> Когато в състава на тези органи участва юридическо лице -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F06FE0" w:rsidRPr="00401FD0" w:rsidRDefault="00D1500E" w:rsidP="00A83A6C">
      <w:pPr>
        <w:suppressAutoHyphens/>
        <w:ind w:firstLine="720"/>
        <w:jc w:val="both"/>
        <w:rPr>
          <w:i/>
          <w:sz w:val="20"/>
          <w:szCs w:val="20"/>
          <w:lang w:eastAsia="ar-SA"/>
        </w:rPr>
      </w:pPr>
      <w:r w:rsidRPr="00401FD0">
        <w:rPr>
          <w:i/>
          <w:sz w:val="20"/>
          <w:szCs w:val="20"/>
          <w:lang w:eastAsia="ar-SA"/>
        </w:rPr>
        <w:t>К</w:t>
      </w:r>
      <w:r w:rsidR="00A83A6C" w:rsidRPr="00401FD0">
        <w:rPr>
          <w:i/>
          <w:sz w:val="20"/>
          <w:szCs w:val="20"/>
          <w:lang w:eastAsia="ar-SA"/>
        </w:rPr>
        <w:t xml:space="preserve">огато </w:t>
      </w:r>
      <w:r w:rsidRPr="00401FD0">
        <w:rPr>
          <w:i/>
          <w:sz w:val="20"/>
          <w:szCs w:val="20"/>
          <w:lang w:eastAsia="ar-SA"/>
        </w:rPr>
        <w:t>участникът</w:t>
      </w:r>
      <w:r w:rsidR="00A83A6C" w:rsidRPr="00401FD0">
        <w:rPr>
          <w:i/>
          <w:sz w:val="20"/>
          <w:szCs w:val="20"/>
          <w:lang w:eastAsia="ar-SA"/>
        </w:rPr>
        <w:t xml:space="preserve"> или юридическо лице в състава на негов контролен или управителен орган се представлява от физическо лице по пълномощие</w:t>
      </w:r>
      <w:r w:rsidR="0081695F" w:rsidRPr="00401FD0">
        <w:rPr>
          <w:i/>
          <w:sz w:val="20"/>
          <w:szCs w:val="20"/>
          <w:lang w:eastAsia="ar-SA"/>
        </w:rPr>
        <w:t xml:space="preserve"> документ се подписва от</w:t>
      </w:r>
      <w:r w:rsidR="00A83A6C" w:rsidRPr="00401FD0">
        <w:rPr>
          <w:i/>
          <w:sz w:val="20"/>
          <w:szCs w:val="20"/>
          <w:lang w:eastAsia="ar-SA"/>
        </w:rPr>
        <w:t xml:space="preserve"> това физическо лице</w:t>
      </w:r>
      <w:r w:rsidR="00F06FE0" w:rsidRPr="00401FD0">
        <w:rPr>
          <w:i/>
          <w:sz w:val="20"/>
          <w:szCs w:val="20"/>
          <w:lang w:eastAsia="ar-SA"/>
        </w:rPr>
        <w:t>.</w:t>
      </w:r>
    </w:p>
    <w:p w:rsidR="00F06FE0" w:rsidRPr="00401FD0" w:rsidRDefault="00F06FE0" w:rsidP="00F06FE0">
      <w:pPr>
        <w:ind w:firstLine="709"/>
        <w:jc w:val="both"/>
        <w:rPr>
          <w:rFonts w:eastAsia="MS Mincho"/>
          <w:sz w:val="20"/>
          <w:szCs w:val="20"/>
          <w:lang w:eastAsia="en-US"/>
        </w:rPr>
      </w:pPr>
      <w:r w:rsidRPr="00401FD0">
        <w:rPr>
          <w:rFonts w:eastAsia="MS Mincho"/>
          <w:sz w:val="20"/>
          <w:szCs w:val="20"/>
          <w:lang w:eastAsia="en-US"/>
        </w:rPr>
        <w:t xml:space="preserve">Когато офертата се подписва от пълномощник, за него се попълва </w:t>
      </w:r>
      <w:r w:rsidRPr="00401FD0">
        <w:rPr>
          <w:rFonts w:eastAsia="MS Mincho"/>
          <w:b/>
          <w:sz w:val="20"/>
          <w:szCs w:val="20"/>
          <w:lang w:eastAsia="en-US"/>
        </w:rPr>
        <w:t>Част II: Информация за икономическия оператор, раздел</w:t>
      </w:r>
      <w:r w:rsidRPr="00401FD0">
        <w:rPr>
          <w:rFonts w:eastAsia="Calibri"/>
          <w:b/>
          <w:smallCaps/>
          <w:sz w:val="20"/>
          <w:szCs w:val="20"/>
          <w:lang w:eastAsia="zh-CN"/>
        </w:rPr>
        <w:t xml:space="preserve"> </w:t>
      </w:r>
      <w:r w:rsidRPr="00401FD0">
        <w:rPr>
          <w:rFonts w:eastAsia="MS Mincho"/>
          <w:b/>
          <w:sz w:val="20"/>
          <w:szCs w:val="20"/>
          <w:lang w:eastAsia="en-US"/>
        </w:rPr>
        <w:t xml:space="preserve">Б: Информация за представителите на икономическия оператор, </w:t>
      </w:r>
      <w:r w:rsidRPr="00401FD0">
        <w:rPr>
          <w:rFonts w:eastAsia="MS Mincho"/>
          <w:sz w:val="20"/>
          <w:szCs w:val="20"/>
          <w:lang w:eastAsia="en-US"/>
        </w:rPr>
        <w:t>и пълномощникът подписва също ЕЕДОП-а на участника</w:t>
      </w:r>
      <w:r w:rsidR="00D207BF" w:rsidRPr="00401FD0">
        <w:rPr>
          <w:rFonts w:eastAsia="MS Mincho"/>
          <w:sz w:val="20"/>
          <w:szCs w:val="20"/>
          <w:lang w:eastAsia="en-US"/>
        </w:rPr>
        <w:t xml:space="preserve">, като в ЕЕДОП се посочва информация относно обхвата на представителната му власт </w:t>
      </w:r>
      <w:r w:rsidRPr="00401FD0">
        <w:rPr>
          <w:rFonts w:eastAsia="MS Mincho"/>
          <w:sz w:val="20"/>
          <w:szCs w:val="20"/>
          <w:lang w:eastAsia="en-US"/>
        </w:rPr>
        <w:t>.</w:t>
      </w:r>
    </w:p>
    <w:p w:rsidR="00F06FE0" w:rsidRPr="00401FD0" w:rsidRDefault="00F06FE0" w:rsidP="00F06FE0">
      <w:pPr>
        <w:suppressAutoHyphens/>
        <w:ind w:firstLine="720"/>
        <w:jc w:val="both"/>
        <w:rPr>
          <w:b/>
          <w:sz w:val="20"/>
          <w:szCs w:val="20"/>
          <w:lang w:eastAsia="ar-SA"/>
        </w:rPr>
      </w:pPr>
      <w:r w:rsidRPr="00401FD0">
        <w:rPr>
          <w:b/>
          <w:sz w:val="20"/>
          <w:szCs w:val="20"/>
          <w:lang w:eastAsia="ar-SA"/>
        </w:rPr>
        <w:t xml:space="preserve">В ЕЕДОП </w:t>
      </w:r>
      <w:r w:rsidR="00DA2498" w:rsidRPr="00401FD0">
        <w:rPr>
          <w:b/>
          <w:sz w:val="20"/>
          <w:szCs w:val="20"/>
          <w:lang w:eastAsia="ar-SA"/>
        </w:rPr>
        <w:t>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r w:rsidRPr="00401FD0">
        <w:rPr>
          <w:b/>
          <w:sz w:val="20"/>
          <w:szCs w:val="20"/>
          <w:lang w:eastAsia="ar-SA"/>
        </w:rPr>
        <w:t>.</w:t>
      </w:r>
    </w:p>
    <w:p w:rsidR="00F06FE0" w:rsidRPr="00401FD0" w:rsidRDefault="00F06FE0" w:rsidP="00F06FE0">
      <w:pPr>
        <w:suppressAutoHyphens/>
        <w:ind w:firstLine="720"/>
        <w:jc w:val="both"/>
        <w:rPr>
          <w:sz w:val="20"/>
          <w:szCs w:val="20"/>
          <w:lang w:eastAsia="ar-SA"/>
        </w:rPr>
      </w:pPr>
      <w:r w:rsidRPr="00401FD0">
        <w:rPr>
          <w:sz w:val="20"/>
          <w:szCs w:val="20"/>
          <w:lang w:eastAsia="ar-SA"/>
        </w:rPr>
        <w:t>Участник, който участва самостоятелно в обществената поръчка и не използва капацитета на трети лица и подизпълнители, попълва и представя един ЕЕДОП.</w:t>
      </w:r>
    </w:p>
    <w:p w:rsidR="00F06FE0" w:rsidRPr="00401FD0" w:rsidRDefault="00F06FE0" w:rsidP="00F06FE0">
      <w:pPr>
        <w:suppressAutoHyphens/>
        <w:ind w:firstLine="720"/>
        <w:jc w:val="both"/>
        <w:rPr>
          <w:sz w:val="20"/>
          <w:szCs w:val="20"/>
          <w:lang w:eastAsia="ar-SA"/>
        </w:rPr>
      </w:pPr>
    </w:p>
    <w:p w:rsidR="00F06FE0" w:rsidRPr="00401FD0" w:rsidRDefault="00F06FE0" w:rsidP="00F06FE0">
      <w:pPr>
        <w:pBdr>
          <w:top w:val="single" w:sz="4" w:space="1" w:color="auto"/>
        </w:pBdr>
        <w:suppressAutoHyphens/>
        <w:ind w:firstLine="720"/>
        <w:jc w:val="both"/>
        <w:rPr>
          <w:b/>
          <w:sz w:val="20"/>
          <w:szCs w:val="20"/>
          <w:lang w:eastAsia="ar-SA"/>
        </w:rPr>
      </w:pPr>
      <w:r w:rsidRPr="00401FD0">
        <w:rPr>
          <w:b/>
          <w:sz w:val="20"/>
          <w:szCs w:val="20"/>
          <w:lang w:eastAsia="ar-SA"/>
        </w:rPr>
        <w:t>Когато участникът е посочил, че ще използва капацитета на трети лица за доказване съответствието с критериите за подбор или че ще използва подизпълнители, за всяко от тези лица се представя отделен ЕЕДОП.</w:t>
      </w:r>
    </w:p>
    <w:p w:rsidR="00F06FE0" w:rsidRPr="00401FD0" w:rsidRDefault="00F06FE0" w:rsidP="00F06FE0">
      <w:pPr>
        <w:widowControl w:val="0"/>
        <w:numPr>
          <w:ilvl w:val="0"/>
          <w:numId w:val="15"/>
        </w:numPr>
        <w:suppressAutoHyphens/>
        <w:autoSpaceDE w:val="0"/>
        <w:autoSpaceDN w:val="0"/>
        <w:adjustRightInd w:val="0"/>
        <w:ind w:left="0" w:firstLine="709"/>
        <w:contextualSpacing/>
        <w:jc w:val="both"/>
        <w:rPr>
          <w:b/>
          <w:i/>
          <w:sz w:val="20"/>
          <w:szCs w:val="20"/>
          <w:lang w:eastAsia="ar-SA"/>
        </w:rPr>
      </w:pPr>
      <w:r w:rsidRPr="00401FD0">
        <w:rPr>
          <w:sz w:val="20"/>
          <w:szCs w:val="20"/>
          <w:lang w:eastAsia="ar-SA"/>
        </w:rPr>
        <w:t xml:space="preserve">Третите лица трябва да отговарят на съответните критерии за подбор съобразно вида и дела на поръчката, който ще изпълняват и за тях да не са налице основания за отстраняване от процедурата. </w:t>
      </w:r>
      <w:r w:rsidRPr="00401FD0">
        <w:rPr>
          <w:b/>
          <w:sz w:val="20"/>
          <w:szCs w:val="20"/>
          <w:lang w:eastAsia="ar-SA"/>
        </w:rPr>
        <w:t xml:space="preserve">В случай, че участникът ще използва капацитета на трети лица за доказване съответствието с критериите за подбор, той посочва това обстоятелство в част Част II: Информация за икономическия оператор, раздел В: Информация относно използването на капацитета на други субекти. </w:t>
      </w:r>
      <w:r w:rsidRPr="00401FD0">
        <w:rPr>
          <w:sz w:val="20"/>
          <w:szCs w:val="20"/>
          <w:lang w:eastAsia="ar-SA"/>
        </w:rPr>
        <w:t>В случай, че участникът няма да използва капацитета на трети лица за доказване съответствието с критериите за подбор, той не попълва тази част.</w:t>
      </w:r>
    </w:p>
    <w:p w:rsidR="00F06FE0" w:rsidRPr="00401FD0" w:rsidRDefault="00F06FE0" w:rsidP="00F06FE0">
      <w:pPr>
        <w:suppressAutoHyphens/>
        <w:ind w:firstLine="720"/>
        <w:jc w:val="both"/>
        <w:rPr>
          <w:sz w:val="20"/>
          <w:szCs w:val="20"/>
          <w:lang w:eastAsia="ar-SA"/>
        </w:rPr>
      </w:pPr>
      <w:r w:rsidRPr="00401FD0">
        <w:rPr>
          <w:b/>
          <w:sz w:val="20"/>
          <w:szCs w:val="20"/>
          <w:lang w:eastAsia="ar-SA"/>
        </w:rPr>
        <w:t>В случай, че участникът ще използва капацитета на трети лица за доказване съответствието с критериите за подбор, трябва да представи доказателства за това, че участникът ще разполага с ресурса на третите лица и за поетите от тях задължения</w:t>
      </w:r>
      <w:r w:rsidRPr="00401FD0">
        <w:rPr>
          <w:sz w:val="20"/>
          <w:szCs w:val="20"/>
          <w:lang w:eastAsia="ar-SA"/>
        </w:rPr>
        <w:t>. Доказателствата могат да бъдат под формата на декларация или друг документ, от който да е видно, че ще разполага с техните ресурси.</w:t>
      </w:r>
    </w:p>
    <w:p w:rsidR="00F06FE0" w:rsidRPr="00401FD0" w:rsidRDefault="00F06FE0" w:rsidP="00F06FE0">
      <w:pPr>
        <w:widowControl w:val="0"/>
        <w:numPr>
          <w:ilvl w:val="0"/>
          <w:numId w:val="15"/>
        </w:numPr>
        <w:suppressAutoHyphens/>
        <w:autoSpaceDE w:val="0"/>
        <w:autoSpaceDN w:val="0"/>
        <w:adjustRightInd w:val="0"/>
        <w:ind w:left="0" w:firstLine="567"/>
        <w:contextualSpacing/>
        <w:jc w:val="both"/>
        <w:rPr>
          <w:sz w:val="20"/>
          <w:szCs w:val="20"/>
          <w:lang w:eastAsia="ar-SA"/>
        </w:rPr>
      </w:pPr>
      <w:r w:rsidRPr="00401FD0">
        <w:rPr>
          <w:sz w:val="20"/>
          <w:szCs w:val="20"/>
          <w:lang w:eastAsia="ar-SA"/>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Pr="00401FD0">
        <w:rPr>
          <w:b/>
          <w:sz w:val="20"/>
          <w:szCs w:val="20"/>
          <w:lang w:eastAsia="ar-SA"/>
        </w:rPr>
        <w:t xml:space="preserve">В случай, че участникът използва подизпълнители, той посочва подизпълнителите и дела от поръчката, който ще им възложи, в част IV, раздел В, т. 10 от ЕЕДОП. </w:t>
      </w:r>
      <w:r w:rsidRPr="00401FD0">
        <w:rPr>
          <w:sz w:val="20"/>
          <w:szCs w:val="20"/>
          <w:lang w:eastAsia="ar-SA"/>
        </w:rPr>
        <w:t>В случай че участникът няма да използва подизпълнители, той не попълва тази част.</w:t>
      </w:r>
      <w:r w:rsidRPr="00401FD0">
        <w:rPr>
          <w:rFonts w:eastAsia="MS Mincho"/>
          <w:sz w:val="20"/>
          <w:szCs w:val="20"/>
          <w:lang w:eastAsia="en-US"/>
        </w:rPr>
        <w:t xml:space="preserve"> </w:t>
      </w:r>
    </w:p>
    <w:p w:rsidR="00F06FE0" w:rsidRPr="00401FD0" w:rsidRDefault="00F06FE0" w:rsidP="00F06FE0">
      <w:pPr>
        <w:suppressAutoHyphens/>
        <w:ind w:firstLine="567"/>
        <w:contextualSpacing/>
        <w:jc w:val="both"/>
        <w:rPr>
          <w:sz w:val="20"/>
          <w:szCs w:val="20"/>
          <w:lang w:eastAsia="ar-SA"/>
        </w:rPr>
      </w:pPr>
      <w:r w:rsidRPr="00401FD0">
        <w:rPr>
          <w:b/>
          <w:sz w:val="20"/>
          <w:szCs w:val="20"/>
          <w:lang w:eastAsia="ar-SA"/>
        </w:rPr>
        <w:t>В случай, че участникът използва подизпълнители,</w:t>
      </w:r>
      <w:r w:rsidRPr="00401FD0">
        <w:rPr>
          <w:sz w:val="20"/>
          <w:szCs w:val="20"/>
          <w:lang w:eastAsia="ar-SA"/>
        </w:rPr>
        <w:t xml:space="preserve"> </w:t>
      </w:r>
      <w:r w:rsidRPr="00401FD0">
        <w:rPr>
          <w:b/>
          <w:sz w:val="20"/>
          <w:szCs w:val="20"/>
          <w:lang w:eastAsia="ar-SA"/>
        </w:rPr>
        <w:t xml:space="preserve">трябва да представи доказателство за поетите от подизпълнителите задължения. </w:t>
      </w:r>
      <w:r w:rsidRPr="00401FD0">
        <w:rPr>
          <w:sz w:val="20"/>
          <w:szCs w:val="20"/>
          <w:lang w:eastAsia="ar-SA"/>
        </w:rPr>
        <w:t>Доказателствата могат да бъдат под формата на декларация или друг документ, от който да са видни поетите тях задължения, включително вида и дела от поръчката, която ще използват.</w:t>
      </w:r>
    </w:p>
    <w:p w:rsidR="00F06FE0" w:rsidRPr="00401FD0" w:rsidRDefault="00F06FE0" w:rsidP="00F06FE0">
      <w:pPr>
        <w:widowControl w:val="0"/>
        <w:numPr>
          <w:ilvl w:val="0"/>
          <w:numId w:val="15"/>
        </w:numPr>
        <w:pBdr>
          <w:bottom w:val="single" w:sz="4" w:space="1" w:color="auto"/>
        </w:pBdr>
        <w:tabs>
          <w:tab w:val="left" w:pos="993"/>
        </w:tabs>
        <w:suppressAutoHyphens/>
        <w:autoSpaceDE w:val="0"/>
        <w:autoSpaceDN w:val="0"/>
        <w:adjustRightInd w:val="0"/>
        <w:ind w:left="0" w:firstLine="709"/>
        <w:contextualSpacing/>
        <w:jc w:val="both"/>
        <w:rPr>
          <w:b/>
          <w:i/>
          <w:sz w:val="20"/>
          <w:szCs w:val="20"/>
          <w:lang w:eastAsia="ar-SA"/>
        </w:rPr>
      </w:pPr>
      <w:r w:rsidRPr="00401FD0">
        <w:rPr>
          <w:sz w:val="20"/>
          <w:szCs w:val="20"/>
          <w:lang w:eastAsia="ar-SA"/>
        </w:rPr>
        <w:t>Когато участникът е обединение, което не е юридическо лице, за всеки от участниците в обединението се представя отделен ЕЕДОП.</w:t>
      </w:r>
      <w:r w:rsidRPr="00401FD0">
        <w:rPr>
          <w:rFonts w:eastAsia="Calibri"/>
          <w:b/>
          <w:sz w:val="20"/>
          <w:szCs w:val="20"/>
          <w:lang w:eastAsia="zh-CN"/>
        </w:rPr>
        <w:t xml:space="preserve"> В случай, че участникът е обединение, което не е юридическо лице, той попълва ч</w:t>
      </w:r>
      <w:r w:rsidRPr="00401FD0">
        <w:rPr>
          <w:b/>
          <w:sz w:val="20"/>
          <w:szCs w:val="20"/>
          <w:lang w:eastAsia="ar-SA"/>
        </w:rPr>
        <w:t>аст II: Информация за икономическия оператор, А: Информация за икономическия оператор, Форма за участие.</w:t>
      </w:r>
    </w:p>
    <w:p w:rsidR="00F06FE0" w:rsidRPr="00401FD0" w:rsidRDefault="00F06FE0" w:rsidP="00F06FE0">
      <w:pPr>
        <w:suppressAutoHyphens/>
        <w:ind w:firstLine="720"/>
        <w:jc w:val="both"/>
        <w:rPr>
          <w:sz w:val="20"/>
          <w:szCs w:val="20"/>
          <w:lang w:eastAsia="ar-SA"/>
        </w:rPr>
      </w:pPr>
    </w:p>
    <w:p w:rsidR="00FD722C" w:rsidRPr="00401FD0" w:rsidRDefault="00FD722C" w:rsidP="00F06FE0">
      <w:pPr>
        <w:suppressAutoHyphens/>
        <w:ind w:firstLine="720"/>
        <w:jc w:val="both"/>
        <w:rPr>
          <w:sz w:val="20"/>
          <w:szCs w:val="20"/>
          <w:lang w:eastAsia="ar-SA"/>
        </w:rPr>
      </w:pPr>
      <w:r w:rsidRPr="00401FD0">
        <w:rPr>
          <w:sz w:val="20"/>
          <w:szCs w:val="20"/>
          <w:lang w:eastAsia="ar-SA"/>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401FD0" w:rsidDel="00FD722C">
        <w:rPr>
          <w:sz w:val="20"/>
          <w:szCs w:val="20"/>
          <w:lang w:eastAsia="ar-SA"/>
        </w:rPr>
        <w:t xml:space="preserve"> </w:t>
      </w:r>
    </w:p>
    <w:p w:rsidR="007979A8" w:rsidRPr="00401FD0" w:rsidRDefault="007979A8" w:rsidP="007979A8">
      <w:pPr>
        <w:suppressAutoHyphens/>
        <w:ind w:firstLine="720"/>
        <w:jc w:val="both"/>
        <w:rPr>
          <w:sz w:val="20"/>
          <w:szCs w:val="20"/>
          <w:lang w:eastAsia="ar-SA"/>
        </w:rPr>
      </w:pPr>
      <w:r w:rsidRPr="00401FD0">
        <w:rPr>
          <w:sz w:val="20"/>
          <w:szCs w:val="20"/>
          <w:lang w:eastAsia="ar-SA"/>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7979A8" w:rsidRPr="00401FD0" w:rsidRDefault="007979A8" w:rsidP="007979A8">
      <w:pPr>
        <w:suppressAutoHyphens/>
        <w:ind w:firstLine="720"/>
        <w:jc w:val="both"/>
        <w:rPr>
          <w:sz w:val="20"/>
          <w:szCs w:val="20"/>
          <w:lang w:eastAsia="ar-SA"/>
        </w:rPr>
      </w:pPr>
      <w:r w:rsidRPr="00401FD0">
        <w:rPr>
          <w:sz w:val="20"/>
          <w:szCs w:val="20"/>
          <w:lang w:eastAsia="ar-SA"/>
        </w:rPr>
        <w:t>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7979A8" w:rsidRPr="00401FD0" w:rsidRDefault="00C35B13" w:rsidP="00F06FE0">
      <w:pPr>
        <w:suppressAutoHyphens/>
        <w:ind w:firstLine="720"/>
        <w:jc w:val="both"/>
        <w:rPr>
          <w:sz w:val="20"/>
          <w:szCs w:val="20"/>
          <w:lang w:eastAsia="ar-SA"/>
        </w:rPr>
      </w:pPr>
      <w:r w:rsidRPr="00401FD0">
        <w:rPr>
          <w:sz w:val="20"/>
          <w:szCs w:val="20"/>
          <w:lang w:eastAsia="ar-SA"/>
        </w:rPr>
        <w:t>При необходимост от деклариране на обстоятелства, относими към обединението, ЕЕДОП се подава и за обединението.</w:t>
      </w:r>
    </w:p>
    <w:p w:rsidR="00F06FE0" w:rsidRPr="00401FD0" w:rsidRDefault="00F06FE0" w:rsidP="00F06FE0">
      <w:pPr>
        <w:suppressAutoHyphens/>
        <w:ind w:firstLine="720"/>
        <w:jc w:val="both"/>
        <w:rPr>
          <w:sz w:val="20"/>
          <w:szCs w:val="20"/>
          <w:lang w:eastAsia="ar-SA"/>
        </w:rPr>
      </w:pPr>
      <w:r w:rsidRPr="00401FD0">
        <w:rPr>
          <w:sz w:val="20"/>
          <w:szCs w:val="20"/>
          <w:lang w:eastAsia="ar-SA"/>
        </w:rPr>
        <w:t>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 както и в документацията.</w:t>
      </w:r>
    </w:p>
    <w:p w:rsidR="00F06FE0" w:rsidRPr="00401FD0" w:rsidRDefault="00F06FE0" w:rsidP="00F06FE0">
      <w:pPr>
        <w:suppressAutoHyphens/>
        <w:ind w:firstLine="720"/>
        <w:jc w:val="both"/>
        <w:rPr>
          <w:sz w:val="20"/>
          <w:szCs w:val="20"/>
          <w:lang w:eastAsia="ar-SA"/>
        </w:rPr>
      </w:pPr>
      <w:r w:rsidRPr="00401FD0">
        <w:rPr>
          <w:sz w:val="20"/>
          <w:szCs w:val="20"/>
          <w:lang w:eastAsia="ar-SA"/>
        </w:rPr>
        <w:lastRenderedPageBreak/>
        <w:t xml:space="preserve">Възложителят може да изисква от участниците по всяко време </w:t>
      </w:r>
      <w:r w:rsidR="004643BC" w:rsidRPr="00401FD0">
        <w:rPr>
          <w:sz w:val="20"/>
          <w:szCs w:val="20"/>
          <w:lang w:eastAsia="ar-SA"/>
        </w:rPr>
        <w:t xml:space="preserve">след отварянето на офертите </w:t>
      </w:r>
      <w:r w:rsidRPr="00401FD0">
        <w:rPr>
          <w:sz w:val="20"/>
          <w:szCs w:val="20"/>
          <w:lang w:eastAsia="ar-SA"/>
        </w:rPr>
        <w:t>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F3867" w:rsidRPr="00401FD0" w:rsidRDefault="00357823" w:rsidP="005F3867">
      <w:pPr>
        <w:suppressAutoHyphens/>
        <w:ind w:firstLine="720"/>
        <w:jc w:val="both"/>
        <w:rPr>
          <w:sz w:val="20"/>
          <w:szCs w:val="20"/>
          <w:lang w:eastAsia="ar-SA"/>
        </w:rPr>
      </w:pPr>
      <w:r w:rsidRPr="00401FD0">
        <w:rPr>
          <w:sz w:val="20"/>
          <w:szCs w:val="20"/>
          <w:lang w:eastAsia="ar-SA"/>
        </w:rPr>
        <w:t>При подписването</w:t>
      </w:r>
      <w:r w:rsidR="00F06FE0" w:rsidRPr="00401FD0">
        <w:rPr>
          <w:sz w:val="20"/>
          <w:szCs w:val="20"/>
          <w:lang w:eastAsia="ar-SA"/>
        </w:rPr>
        <w:t xml:space="preserve"> на договор за обществена поръчка възложителят изисква от участника, опреде</w:t>
      </w:r>
      <w:r w:rsidR="005F3867" w:rsidRPr="00401FD0">
        <w:rPr>
          <w:sz w:val="20"/>
          <w:szCs w:val="20"/>
          <w:lang w:eastAsia="ar-SA"/>
        </w:rPr>
        <w:t>лен за изпълнител, да</w:t>
      </w:r>
      <w:r w:rsidR="00F06FE0" w:rsidRPr="00401FD0">
        <w:rPr>
          <w:sz w:val="20"/>
          <w:szCs w:val="20"/>
          <w:lang w:eastAsia="ar-SA"/>
        </w:rPr>
        <w:t xml:space="preserve"> </w:t>
      </w:r>
      <w:r w:rsidRPr="00401FD0">
        <w:rPr>
          <w:sz w:val="20"/>
          <w:szCs w:val="20"/>
          <w:lang w:eastAsia="ar-SA"/>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005F3867" w:rsidRPr="00401FD0">
        <w:rPr>
          <w:sz w:val="20"/>
          <w:szCs w:val="20"/>
          <w:lang w:eastAsia="ar-SA"/>
        </w:rPr>
        <w:t>. Възложителят не изисква документи:</w:t>
      </w:r>
    </w:p>
    <w:p w:rsidR="005F3867" w:rsidRPr="00401FD0" w:rsidRDefault="005F3867" w:rsidP="005F3867">
      <w:pPr>
        <w:suppressAutoHyphens/>
        <w:ind w:firstLine="720"/>
        <w:jc w:val="both"/>
        <w:rPr>
          <w:sz w:val="20"/>
          <w:szCs w:val="20"/>
          <w:lang w:eastAsia="ar-SA"/>
        </w:rPr>
      </w:pPr>
      <w:r w:rsidRPr="00401FD0">
        <w:rPr>
          <w:sz w:val="20"/>
          <w:szCs w:val="20"/>
          <w:lang w:eastAsia="ar-SA"/>
        </w:rPr>
        <w:t>1. които вече са му предоставени и са актуални;</w:t>
      </w:r>
    </w:p>
    <w:p w:rsidR="005F3867" w:rsidRPr="00401FD0" w:rsidRDefault="005F3867" w:rsidP="005F3867">
      <w:pPr>
        <w:suppressAutoHyphens/>
        <w:ind w:firstLine="720"/>
        <w:jc w:val="both"/>
        <w:rPr>
          <w:sz w:val="20"/>
          <w:szCs w:val="20"/>
          <w:lang w:eastAsia="ar-SA"/>
        </w:rPr>
      </w:pPr>
      <w:r w:rsidRPr="00401FD0">
        <w:rPr>
          <w:sz w:val="20"/>
          <w:szCs w:val="20"/>
          <w:lang w:eastAsia="ar-SA"/>
        </w:rPr>
        <w:t>2. до които има достъп по служебен път или чрез публичен регистър;</w:t>
      </w:r>
    </w:p>
    <w:p w:rsidR="00F06FE0" w:rsidRPr="00401FD0" w:rsidRDefault="005F3867" w:rsidP="005F3867">
      <w:pPr>
        <w:suppressAutoHyphens/>
        <w:ind w:firstLine="720"/>
        <w:jc w:val="both"/>
        <w:rPr>
          <w:sz w:val="20"/>
          <w:szCs w:val="20"/>
          <w:lang w:eastAsia="ar-SA"/>
        </w:rPr>
      </w:pPr>
      <w:r w:rsidRPr="00401FD0">
        <w:rPr>
          <w:sz w:val="20"/>
          <w:szCs w:val="20"/>
          <w:lang w:eastAsia="ar-SA"/>
        </w:rPr>
        <w:t>3. които могат да бъдат осигурени чрез пряк и безплатен достъп до националните бази данни на държавите членки.</w:t>
      </w:r>
    </w:p>
    <w:p w:rsidR="00F06FE0" w:rsidRPr="00401FD0" w:rsidRDefault="00F06FE0" w:rsidP="00F06FE0">
      <w:pPr>
        <w:suppressAutoHyphens/>
        <w:ind w:firstLine="720"/>
        <w:jc w:val="both"/>
        <w:rPr>
          <w:sz w:val="20"/>
          <w:szCs w:val="20"/>
          <w:lang w:eastAsia="ar-SA"/>
        </w:rPr>
      </w:pPr>
      <w:r w:rsidRPr="00401FD0">
        <w:rPr>
          <w:sz w:val="20"/>
          <w:szCs w:val="20"/>
          <w:lang w:eastAsia="ar-SA"/>
        </w:rPr>
        <w:t xml:space="preserve">Обстоятелствата относно основанията за отстраняване по чл. 54, ал. 1 т. 1 от ЗОП, извън тези по част III, раздел А: Основания, свързани с наказателни присъди, от ЕЕДОП, както и основанията за отстраняване по чл. 107, т. 4 </w:t>
      </w:r>
      <w:r w:rsidR="000356AC" w:rsidRPr="00401FD0">
        <w:rPr>
          <w:sz w:val="20"/>
          <w:szCs w:val="20"/>
          <w:lang w:eastAsia="ar-SA"/>
        </w:rPr>
        <w:t xml:space="preserve">и т. 6 </w:t>
      </w:r>
      <w:r w:rsidRPr="00401FD0">
        <w:rPr>
          <w:sz w:val="20"/>
          <w:szCs w:val="20"/>
          <w:lang w:eastAsia="ar-SA"/>
        </w:rPr>
        <w:t xml:space="preserve">от ЗОП и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чл. 61, ал. 1, чл. 62, ал. 1 или ал. 3, чл. 63, ал. 1 или ал. 2, чл. 228, ал. 3 от Кодекса на труда, чл. 13, ал. 1 от Закона за трудовата миграция и трудовата мобилност, чл. 69  от Закона за противодействие на корупцията и за отнемане на незаконно придобитото имущество, се декларират в </w:t>
      </w:r>
      <w:r w:rsidRPr="00401FD0">
        <w:rPr>
          <w:b/>
          <w:sz w:val="20"/>
          <w:szCs w:val="20"/>
          <w:lang w:eastAsia="ar-SA"/>
        </w:rPr>
        <w:t>ЕЕДОП,</w:t>
      </w:r>
      <w:r w:rsidRPr="00401FD0">
        <w:rPr>
          <w:sz w:val="20"/>
          <w:szCs w:val="20"/>
          <w:lang w:eastAsia="ar-SA"/>
        </w:rPr>
        <w:t xml:space="preserve"> </w:t>
      </w:r>
      <w:r w:rsidRPr="00401FD0">
        <w:rPr>
          <w:b/>
          <w:sz w:val="20"/>
          <w:szCs w:val="20"/>
          <w:lang w:eastAsia="ar-SA"/>
        </w:rPr>
        <w:t>част III,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Pr="00401FD0">
        <w:rPr>
          <w:sz w:val="20"/>
          <w:szCs w:val="20"/>
          <w:lang w:eastAsia="ar-SA"/>
        </w:rPr>
        <w:t xml:space="preserve">, като: </w:t>
      </w:r>
    </w:p>
    <w:p w:rsidR="00F06FE0" w:rsidRPr="00401FD0" w:rsidRDefault="00F06FE0" w:rsidP="00F06FE0">
      <w:pPr>
        <w:suppressAutoHyphens/>
        <w:jc w:val="both"/>
        <w:rPr>
          <w:b/>
          <w:sz w:val="20"/>
          <w:szCs w:val="20"/>
          <w:lang w:eastAsia="ar-SA"/>
        </w:rPr>
      </w:pPr>
      <w:r w:rsidRPr="00401FD0">
        <w:rPr>
          <w:sz w:val="20"/>
          <w:szCs w:val="20"/>
          <w:lang w:eastAsia="ar-SA"/>
        </w:rPr>
        <w:t>- ако по отношение на участника не са налице горепосочените основания за отстраняване по чл. 54, ал. 1, т. 1 от ЗОП, чл. 107, т. 4</w:t>
      </w:r>
      <w:r w:rsidR="000356AC" w:rsidRPr="00401FD0">
        <w:rPr>
          <w:sz w:val="20"/>
          <w:szCs w:val="20"/>
          <w:lang w:eastAsia="ar-SA"/>
        </w:rPr>
        <w:t xml:space="preserve"> и т. 6 от ЗОП,</w:t>
      </w:r>
      <w:r w:rsidRPr="00401FD0">
        <w:rPr>
          <w:sz w:val="20"/>
          <w:szCs w:val="20"/>
          <w:lang w:eastAsia="ar-SA"/>
        </w:rPr>
        <w:t xml:space="preserve">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чл. 61, ал. 1, чл. 62, ал. 1 или ал. 3, чл. 63, ал. 1 или ал. 2, чл. 228, ал. 3 от Кодекса на труда, чл. 13, ал. 1 от Закона за трудовата миграция и трудовата мобилност, чл. 69 от Закона за противодействие на корупцията и за отнемане на незаконно придобитото имущество, </w:t>
      </w:r>
      <w:r w:rsidRPr="00401FD0">
        <w:rPr>
          <w:b/>
          <w:sz w:val="20"/>
          <w:szCs w:val="20"/>
          <w:lang w:eastAsia="ar-SA"/>
        </w:rPr>
        <w:t>участникът отбелязва отговор „НЕ” в дясната колона.</w:t>
      </w:r>
    </w:p>
    <w:p w:rsidR="00F06FE0" w:rsidRPr="00401FD0" w:rsidRDefault="00F06FE0" w:rsidP="00F06FE0">
      <w:pPr>
        <w:suppressAutoHyphens/>
        <w:jc w:val="both"/>
        <w:rPr>
          <w:sz w:val="20"/>
          <w:szCs w:val="20"/>
          <w:lang w:eastAsia="ar-SA"/>
        </w:rPr>
      </w:pPr>
      <w:r w:rsidRPr="00401FD0">
        <w:rPr>
          <w:sz w:val="20"/>
          <w:szCs w:val="20"/>
          <w:lang w:eastAsia="ar-SA"/>
        </w:rPr>
        <w:t>- ако по отношение на участника са налице горепосочените основания за отстраняване по чл. 54, ал.1, т.1 от ЗОП, чл. 107, т. 4</w:t>
      </w:r>
      <w:r w:rsidR="000356AC" w:rsidRPr="00401FD0">
        <w:rPr>
          <w:sz w:val="20"/>
          <w:szCs w:val="20"/>
          <w:lang w:eastAsia="ar-SA"/>
        </w:rPr>
        <w:t xml:space="preserve"> и т. 6 от ЗОП,</w:t>
      </w:r>
      <w:r w:rsidRPr="00401FD0">
        <w:rPr>
          <w:sz w:val="20"/>
          <w:szCs w:val="20"/>
          <w:lang w:eastAsia="ar-SA"/>
        </w:rPr>
        <w:t xml:space="preserve">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чл. 61, ал. 1, чл. 62, ал. 1 или ал. 3, чл. 63, ал. 1 или ал. 2, чл. 228, ал. 3 от Кодекса на труда, чл. 13, ал. 1 от Закона за трудовата миграция и трудовата мобилност, чл. 69 от Закона за противодействие на корупцията и за отнемане на незаконно придобитото имущество, </w:t>
      </w:r>
      <w:r w:rsidRPr="00401FD0">
        <w:rPr>
          <w:b/>
          <w:sz w:val="20"/>
          <w:szCs w:val="20"/>
          <w:lang w:eastAsia="ar-SA"/>
        </w:rPr>
        <w:t>участникът отбелязва отговор „ДА” в дясната колона и попълва и следващия ред относно предприети мерки за реабилитация, ако има такива</w:t>
      </w:r>
      <w:r w:rsidRPr="00401FD0">
        <w:rPr>
          <w:sz w:val="20"/>
          <w:szCs w:val="20"/>
          <w:lang w:eastAsia="ar-SA"/>
        </w:rPr>
        <w:t>.</w:t>
      </w:r>
    </w:p>
    <w:p w:rsidR="00F06FE0" w:rsidRPr="00401FD0" w:rsidRDefault="00F06FE0" w:rsidP="00F06FE0">
      <w:pPr>
        <w:suppressAutoHyphens/>
        <w:ind w:firstLine="720"/>
        <w:jc w:val="both"/>
        <w:rPr>
          <w:sz w:val="20"/>
          <w:szCs w:val="20"/>
          <w:lang w:eastAsia="ar-SA"/>
        </w:rPr>
      </w:pPr>
      <w:r w:rsidRPr="00401FD0">
        <w:rPr>
          <w:sz w:val="20"/>
          <w:szCs w:val="20"/>
          <w:lang w:eastAsia="ar-SA"/>
        </w:rPr>
        <w:t>Участниците попълват изискваната информация в образеца на ЕЕДОП.</w:t>
      </w:r>
    </w:p>
    <w:p w:rsidR="00F06FE0" w:rsidRPr="00401FD0" w:rsidRDefault="00F06FE0" w:rsidP="00F06FE0">
      <w:pPr>
        <w:suppressAutoHyphens/>
        <w:ind w:firstLine="720"/>
        <w:jc w:val="both"/>
        <w:rPr>
          <w:sz w:val="20"/>
          <w:szCs w:val="20"/>
          <w:lang w:eastAsia="ar-SA"/>
        </w:rPr>
      </w:pPr>
      <w:r w:rsidRPr="00401FD0">
        <w:rPr>
          <w:sz w:val="20"/>
          <w:szCs w:val="20"/>
          <w:lang w:eastAsia="ar-SA"/>
        </w:rPr>
        <w:t xml:space="preserve">Необходимата информация се попълва в полета, предназначени за тази цел, чрез маркиране на отговор и/или чрез въвеждане на информация. </w:t>
      </w:r>
    </w:p>
    <w:p w:rsidR="00F06FE0" w:rsidRPr="00401FD0" w:rsidRDefault="00F06FE0" w:rsidP="00F06FE0">
      <w:pPr>
        <w:suppressAutoHyphens/>
        <w:spacing w:before="57" w:after="57" w:line="276" w:lineRule="auto"/>
        <w:ind w:left="709"/>
        <w:jc w:val="both"/>
        <w:rPr>
          <w:rFonts w:eastAsia="MS Mincho"/>
          <w:i/>
          <w:sz w:val="20"/>
          <w:szCs w:val="20"/>
          <w:lang w:eastAsia="en-US"/>
        </w:rPr>
      </w:pPr>
      <w:r w:rsidRPr="00401FD0">
        <w:rPr>
          <w:rFonts w:eastAsia="MS Mincho"/>
          <w:i/>
          <w:sz w:val="20"/>
          <w:szCs w:val="20"/>
          <w:lang w:eastAsia="en-US"/>
        </w:rPr>
        <w:t>Забележка:</w:t>
      </w:r>
    </w:p>
    <w:p w:rsidR="00767BA6" w:rsidRPr="00401FD0" w:rsidRDefault="00F06FE0" w:rsidP="00767BA6">
      <w:pPr>
        <w:ind w:firstLine="709"/>
        <w:jc w:val="both"/>
        <w:rPr>
          <w:rFonts w:eastAsia="MS Mincho"/>
          <w:i/>
          <w:sz w:val="20"/>
          <w:szCs w:val="20"/>
          <w:lang w:eastAsia="en-US"/>
        </w:rPr>
      </w:pPr>
      <w:r w:rsidRPr="00401FD0">
        <w:rPr>
          <w:rFonts w:eastAsia="MS Mincho"/>
          <w:i/>
          <w:sz w:val="20"/>
          <w:szCs w:val="20"/>
          <w:lang w:eastAsia="en-US"/>
        </w:rPr>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F06FE0" w:rsidRPr="00401FD0" w:rsidRDefault="00F06FE0" w:rsidP="00767BA6">
      <w:pPr>
        <w:ind w:firstLine="709"/>
        <w:jc w:val="both"/>
        <w:rPr>
          <w:rFonts w:eastAsia="MS Mincho"/>
          <w:b/>
          <w:sz w:val="20"/>
          <w:szCs w:val="20"/>
          <w:lang w:eastAsia="en-US"/>
        </w:rPr>
      </w:pPr>
      <w:r w:rsidRPr="00401FD0">
        <w:rPr>
          <w:rFonts w:eastAsia="MS Mincho"/>
          <w:b/>
          <w:sz w:val="20"/>
          <w:szCs w:val="20"/>
          <w:lang w:eastAsia="en-US"/>
        </w:rPr>
        <w:t>2. Документи, удостоверяващи предприетите от участника мерки за доказване на надеждност</w:t>
      </w:r>
    </w:p>
    <w:p w:rsidR="00EA2B5B" w:rsidRPr="00401FD0" w:rsidRDefault="00F06FE0" w:rsidP="00F06FE0">
      <w:pPr>
        <w:suppressAutoHyphens/>
        <w:ind w:firstLine="720"/>
        <w:jc w:val="both"/>
        <w:rPr>
          <w:sz w:val="20"/>
          <w:szCs w:val="20"/>
          <w:lang w:eastAsia="ar-SA"/>
        </w:rPr>
      </w:pPr>
      <w:r w:rsidRPr="00401FD0">
        <w:rPr>
          <w:sz w:val="20"/>
          <w:szCs w:val="20"/>
          <w:lang w:eastAsia="ar-SA"/>
        </w:rPr>
        <w:t>Когато е приложимо, участникът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w:t>
      </w:r>
      <w:r w:rsidR="00EA2B5B" w:rsidRPr="00401FD0">
        <w:rPr>
          <w:sz w:val="20"/>
          <w:szCs w:val="20"/>
          <w:lang w:eastAsia="ar-SA"/>
        </w:rPr>
        <w:t>:</w:t>
      </w:r>
    </w:p>
    <w:p w:rsidR="00EA2B5B" w:rsidRPr="00401FD0" w:rsidRDefault="00EA2B5B" w:rsidP="00EA2B5B">
      <w:pPr>
        <w:suppressAutoHyphens/>
        <w:ind w:firstLine="720"/>
        <w:jc w:val="both"/>
        <w:rPr>
          <w:sz w:val="20"/>
          <w:szCs w:val="20"/>
          <w:lang w:eastAsia="ar-SA"/>
        </w:rPr>
      </w:pPr>
      <w:r w:rsidRPr="00401FD0">
        <w:rPr>
          <w:sz w:val="20"/>
          <w:szCs w:val="20"/>
          <w:lang w:eastAsia="ar-SA"/>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A2B5B" w:rsidRPr="00401FD0" w:rsidRDefault="00EA2B5B" w:rsidP="00EA2B5B">
      <w:pPr>
        <w:suppressAutoHyphens/>
        <w:ind w:firstLine="720"/>
        <w:jc w:val="both"/>
        <w:rPr>
          <w:sz w:val="20"/>
          <w:szCs w:val="20"/>
          <w:lang w:eastAsia="ar-SA"/>
        </w:rPr>
      </w:pPr>
      <w:r w:rsidRPr="00401FD0">
        <w:rPr>
          <w:sz w:val="20"/>
          <w:szCs w:val="20"/>
          <w:lang w:eastAsia="ar-SA"/>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F06FE0" w:rsidRPr="00401FD0" w:rsidRDefault="00EA2B5B" w:rsidP="00EA2B5B">
      <w:pPr>
        <w:suppressAutoHyphens/>
        <w:ind w:firstLine="720"/>
        <w:jc w:val="both"/>
        <w:rPr>
          <w:sz w:val="20"/>
          <w:szCs w:val="20"/>
          <w:lang w:eastAsia="ar-SA"/>
        </w:rPr>
      </w:pPr>
      <w:r w:rsidRPr="00401FD0">
        <w:rPr>
          <w:sz w:val="20"/>
          <w:szCs w:val="20"/>
          <w:lang w:eastAsia="ar-SA"/>
        </w:rPr>
        <w:t xml:space="preserve">Кандидатите и участниците са длъжни да уведомят писмено възложителя в 3-дневен срок от настъпване на обстоятелство по чл. 54, ал. 1, </w:t>
      </w:r>
      <w:r w:rsidR="006A1E2E" w:rsidRPr="00401FD0">
        <w:rPr>
          <w:sz w:val="20"/>
          <w:szCs w:val="20"/>
          <w:lang w:eastAsia="ar-SA"/>
        </w:rPr>
        <w:t>чл. 101, ал. 11 ЗОП или посочените</w:t>
      </w:r>
      <w:r w:rsidRPr="00401FD0">
        <w:rPr>
          <w:sz w:val="20"/>
          <w:szCs w:val="20"/>
          <w:lang w:eastAsia="ar-SA"/>
        </w:rPr>
        <w:t xml:space="preserve"> от възложителя основани</w:t>
      </w:r>
      <w:r w:rsidR="006A1E2E" w:rsidRPr="00401FD0">
        <w:rPr>
          <w:sz w:val="20"/>
          <w:szCs w:val="20"/>
          <w:lang w:eastAsia="ar-SA"/>
        </w:rPr>
        <w:t>я</w:t>
      </w:r>
      <w:r w:rsidRPr="00401FD0">
        <w:rPr>
          <w:sz w:val="20"/>
          <w:szCs w:val="20"/>
          <w:lang w:eastAsia="ar-SA"/>
        </w:rPr>
        <w:t xml:space="preserve"> по чл. 55, ал. 1 ЗОП.</w:t>
      </w:r>
    </w:p>
    <w:p w:rsidR="00F06FE0" w:rsidRPr="00401FD0" w:rsidRDefault="00F06FE0" w:rsidP="00F06FE0">
      <w:pPr>
        <w:tabs>
          <w:tab w:val="left" w:pos="1701"/>
        </w:tabs>
        <w:ind w:left="567"/>
        <w:jc w:val="both"/>
        <w:rPr>
          <w:rFonts w:eastAsia="MS Mincho"/>
          <w:sz w:val="20"/>
          <w:szCs w:val="20"/>
          <w:bdr w:val="single" w:sz="4" w:space="0" w:color="auto"/>
          <w:lang w:eastAsia="en-US"/>
        </w:rPr>
      </w:pPr>
    </w:p>
    <w:p w:rsidR="00F06FE0" w:rsidRPr="00401FD0" w:rsidRDefault="00F06FE0" w:rsidP="00F06FE0">
      <w:pPr>
        <w:tabs>
          <w:tab w:val="left" w:pos="1701"/>
        </w:tabs>
        <w:ind w:left="567"/>
        <w:jc w:val="both"/>
        <w:rPr>
          <w:rFonts w:eastAsia="MS Mincho"/>
          <w:sz w:val="20"/>
          <w:szCs w:val="20"/>
          <w:bdr w:val="single" w:sz="4" w:space="0" w:color="auto"/>
          <w:lang w:eastAsia="en-US"/>
        </w:rPr>
      </w:pPr>
    </w:p>
    <w:p w:rsidR="00F06FE0" w:rsidRPr="00401FD0" w:rsidRDefault="00F06FE0" w:rsidP="00F06FE0">
      <w:pPr>
        <w:tabs>
          <w:tab w:val="left" w:pos="1701"/>
        </w:tabs>
        <w:ind w:left="567"/>
        <w:jc w:val="both"/>
        <w:rPr>
          <w:rFonts w:eastAsia="MS Mincho"/>
          <w:b/>
          <w:sz w:val="20"/>
          <w:szCs w:val="20"/>
          <w:lang w:eastAsia="en-US"/>
        </w:rPr>
      </w:pPr>
      <w:r w:rsidRPr="00401FD0">
        <w:rPr>
          <w:rFonts w:eastAsia="MS Mincho"/>
          <w:sz w:val="20"/>
          <w:szCs w:val="20"/>
          <w:bdr w:val="single" w:sz="4" w:space="0" w:color="auto"/>
          <w:lang w:eastAsia="en-US"/>
        </w:rPr>
        <w:t xml:space="preserve"> </w:t>
      </w:r>
      <w:r w:rsidRPr="00401FD0">
        <w:rPr>
          <w:rFonts w:eastAsia="MS Mincho"/>
          <w:b/>
          <w:sz w:val="20"/>
          <w:szCs w:val="20"/>
          <w:bdr w:val="single" w:sz="4" w:space="0" w:color="auto"/>
          <w:lang w:eastAsia="en-US"/>
        </w:rPr>
        <w:t>3. Копие от документ за създаване на обединението</w:t>
      </w:r>
    </w:p>
    <w:p w:rsidR="00F06FE0" w:rsidRPr="00401FD0" w:rsidRDefault="00F06FE0" w:rsidP="00F06FE0">
      <w:pPr>
        <w:tabs>
          <w:tab w:val="left" w:pos="1701"/>
        </w:tabs>
        <w:jc w:val="both"/>
        <w:rPr>
          <w:rFonts w:eastAsia="MS Mincho"/>
          <w:sz w:val="20"/>
          <w:szCs w:val="20"/>
          <w:lang w:eastAsia="en-US"/>
        </w:rPr>
      </w:pPr>
    </w:p>
    <w:p w:rsidR="00F06FE0" w:rsidRPr="00401FD0" w:rsidRDefault="00F06FE0" w:rsidP="00F06FE0">
      <w:pPr>
        <w:tabs>
          <w:tab w:val="left" w:pos="1701"/>
        </w:tabs>
        <w:ind w:firstLine="993"/>
        <w:jc w:val="both"/>
        <w:rPr>
          <w:rFonts w:eastAsia="MS Mincho"/>
          <w:sz w:val="20"/>
          <w:szCs w:val="20"/>
          <w:lang w:eastAsia="en-US"/>
        </w:rPr>
      </w:pPr>
      <w:r w:rsidRPr="00401FD0">
        <w:rPr>
          <w:rFonts w:eastAsia="MS Mincho"/>
          <w:sz w:val="20"/>
          <w:szCs w:val="20"/>
          <w:lang w:eastAsia="en-US"/>
        </w:rPr>
        <w:lastRenderedPageBreak/>
        <w:t>В случай, че участникът в процедурата е обединение, което не е юридическо лице, той представя документ в офертата си, от който да е видно правното основание за създаване на обединението, както и следната информация във връзка с конкретната обществена поръчка.</w:t>
      </w:r>
    </w:p>
    <w:p w:rsidR="00F06FE0" w:rsidRPr="00401FD0" w:rsidRDefault="00F06FE0" w:rsidP="00F06FE0">
      <w:pPr>
        <w:ind w:firstLine="993"/>
        <w:jc w:val="both"/>
        <w:rPr>
          <w:rFonts w:eastAsia="MS Mincho"/>
          <w:sz w:val="20"/>
          <w:szCs w:val="20"/>
          <w:lang w:eastAsia="en-US"/>
        </w:rPr>
      </w:pPr>
      <w:r w:rsidRPr="00401FD0">
        <w:rPr>
          <w:rFonts w:eastAsia="MS Mincho"/>
          <w:sz w:val="20"/>
          <w:szCs w:val="20"/>
          <w:lang w:eastAsia="en-US"/>
        </w:rPr>
        <w:t>а) права и задължения на участниците в обединението;</w:t>
      </w:r>
    </w:p>
    <w:p w:rsidR="00F06FE0" w:rsidRPr="00401FD0" w:rsidRDefault="00F06FE0" w:rsidP="00F06FE0">
      <w:pPr>
        <w:ind w:left="993"/>
        <w:jc w:val="both"/>
        <w:rPr>
          <w:rFonts w:eastAsia="MS Mincho"/>
          <w:sz w:val="20"/>
          <w:szCs w:val="20"/>
          <w:lang w:eastAsia="en-US"/>
        </w:rPr>
      </w:pPr>
      <w:r w:rsidRPr="00401FD0">
        <w:rPr>
          <w:rFonts w:eastAsia="MS Mincho"/>
          <w:sz w:val="20"/>
          <w:szCs w:val="20"/>
          <w:lang w:eastAsia="en-US"/>
        </w:rPr>
        <w:t>б) разпределение на отговорността между членовете на обединението;</w:t>
      </w:r>
    </w:p>
    <w:p w:rsidR="00F06FE0" w:rsidRPr="00401FD0" w:rsidRDefault="00F06FE0" w:rsidP="00F06FE0">
      <w:pPr>
        <w:ind w:left="993"/>
        <w:jc w:val="both"/>
        <w:rPr>
          <w:rFonts w:eastAsia="MS Mincho"/>
          <w:sz w:val="20"/>
          <w:szCs w:val="20"/>
          <w:lang w:eastAsia="en-US"/>
        </w:rPr>
      </w:pPr>
      <w:r w:rsidRPr="00401FD0">
        <w:rPr>
          <w:rFonts w:eastAsia="MS Mincho"/>
          <w:sz w:val="20"/>
          <w:szCs w:val="20"/>
          <w:lang w:eastAsia="en-US"/>
        </w:rPr>
        <w:t>в) дейностите, които ще изпълнява всеки член на обединението.</w:t>
      </w:r>
    </w:p>
    <w:p w:rsidR="00F06FE0" w:rsidRPr="00401FD0" w:rsidRDefault="00F06FE0" w:rsidP="00F06FE0">
      <w:pPr>
        <w:ind w:firstLine="720"/>
        <w:jc w:val="both"/>
        <w:rPr>
          <w:rFonts w:eastAsia="MS Mincho"/>
          <w:sz w:val="20"/>
          <w:szCs w:val="20"/>
          <w:lang w:eastAsia="en-US"/>
        </w:rPr>
      </w:pPr>
      <w:r w:rsidRPr="00401FD0">
        <w:rPr>
          <w:rFonts w:eastAsia="MS Mincho"/>
          <w:sz w:val="20"/>
          <w:szCs w:val="20"/>
          <w:lang w:eastAsia="en-US"/>
        </w:rPr>
        <w:t xml:space="preserve">   Участниците в обединението трябва да определят партньор, който да представлява обединението, за целите на настоящата обществена поръчка, и да уговорят солидарна отговорност при изпълнение на договора за обществена поръчка.</w:t>
      </w:r>
    </w:p>
    <w:p w:rsidR="00F06FE0" w:rsidRPr="00401FD0" w:rsidRDefault="00F06FE0" w:rsidP="00F06FE0">
      <w:pPr>
        <w:jc w:val="both"/>
        <w:rPr>
          <w:rFonts w:eastAsia="MS Mincho"/>
          <w:sz w:val="20"/>
          <w:szCs w:val="20"/>
          <w:lang w:eastAsia="en-US"/>
        </w:rPr>
      </w:pPr>
    </w:p>
    <w:p w:rsidR="00F06FE0" w:rsidRPr="00401FD0" w:rsidRDefault="00F06FE0" w:rsidP="00F06FE0">
      <w:pPr>
        <w:pBdr>
          <w:top w:val="single" w:sz="4" w:space="1" w:color="auto"/>
          <w:left w:val="single" w:sz="4" w:space="0" w:color="auto"/>
          <w:bottom w:val="single" w:sz="4" w:space="1" w:color="auto"/>
          <w:right w:val="single" w:sz="4" w:space="4" w:color="auto"/>
        </w:pBdr>
        <w:jc w:val="both"/>
        <w:rPr>
          <w:rFonts w:eastAsia="MS Mincho"/>
          <w:b/>
          <w:sz w:val="20"/>
          <w:szCs w:val="20"/>
          <w:lang w:eastAsia="en-US"/>
        </w:rPr>
      </w:pPr>
      <w:r w:rsidRPr="00401FD0">
        <w:rPr>
          <w:rFonts w:eastAsia="MS Mincho"/>
          <w:b/>
          <w:sz w:val="20"/>
          <w:szCs w:val="20"/>
          <w:lang w:eastAsia="en-US"/>
        </w:rPr>
        <w:t xml:space="preserve">  4. Техническо предложение </w:t>
      </w:r>
    </w:p>
    <w:p w:rsidR="00F06FE0" w:rsidRPr="00401FD0" w:rsidRDefault="00F06FE0" w:rsidP="00F06FE0">
      <w:pPr>
        <w:ind w:left="720"/>
        <w:contextualSpacing/>
        <w:jc w:val="both"/>
        <w:rPr>
          <w:rFonts w:eastAsia="MS Mincho"/>
          <w:sz w:val="20"/>
          <w:szCs w:val="20"/>
          <w:lang w:eastAsia="en-US"/>
        </w:rPr>
      </w:pPr>
      <w:r w:rsidRPr="00401FD0">
        <w:rPr>
          <w:rFonts w:eastAsia="MS Mincho"/>
          <w:sz w:val="20"/>
          <w:szCs w:val="20"/>
          <w:lang w:eastAsia="en-US"/>
        </w:rPr>
        <w:t>Техническото предложение съдържа:</w:t>
      </w:r>
    </w:p>
    <w:p w:rsidR="00A95798" w:rsidRPr="00401FD0" w:rsidRDefault="00A95798" w:rsidP="00A95798">
      <w:pPr>
        <w:ind w:firstLine="709"/>
        <w:jc w:val="both"/>
        <w:rPr>
          <w:rFonts w:eastAsia="MS Mincho"/>
          <w:i/>
          <w:sz w:val="20"/>
          <w:szCs w:val="20"/>
          <w:lang w:eastAsia="en-US"/>
        </w:rPr>
      </w:pPr>
    </w:p>
    <w:p w:rsidR="00A95798" w:rsidRPr="00401FD0" w:rsidRDefault="00490A3B" w:rsidP="00490A3B">
      <w:pPr>
        <w:pBdr>
          <w:top w:val="single" w:sz="4" w:space="1" w:color="auto"/>
          <w:left w:val="single" w:sz="4" w:space="21" w:color="auto"/>
          <w:bottom w:val="single" w:sz="4" w:space="1" w:color="auto"/>
          <w:right w:val="single" w:sz="4" w:space="4" w:color="auto"/>
        </w:pBdr>
        <w:ind w:left="360"/>
        <w:contextualSpacing/>
        <w:jc w:val="both"/>
        <w:rPr>
          <w:rFonts w:eastAsia="MS Mincho"/>
          <w:sz w:val="20"/>
          <w:szCs w:val="20"/>
          <w:lang w:eastAsia="en-US"/>
        </w:rPr>
      </w:pPr>
      <w:r w:rsidRPr="00401FD0">
        <w:rPr>
          <w:rFonts w:eastAsia="MS Mincho"/>
          <w:b/>
          <w:sz w:val="20"/>
          <w:szCs w:val="20"/>
          <w:lang w:eastAsia="en-US"/>
        </w:rPr>
        <w:t>4.1.</w:t>
      </w:r>
      <w:r w:rsidR="00A95798" w:rsidRPr="00401FD0">
        <w:rPr>
          <w:rFonts w:eastAsia="MS Mincho"/>
          <w:b/>
          <w:sz w:val="20"/>
          <w:szCs w:val="20"/>
          <w:lang w:eastAsia="en-US"/>
        </w:rPr>
        <w:t>Предложение за изпълнение на поръчката</w:t>
      </w:r>
      <w:r w:rsidR="00107CB6" w:rsidRPr="00401FD0">
        <w:rPr>
          <w:rFonts w:eastAsia="MS Mincho"/>
          <w:b/>
          <w:sz w:val="20"/>
          <w:szCs w:val="20"/>
          <w:lang w:eastAsia="en-US"/>
        </w:rPr>
        <w:t xml:space="preserve"> – образец № 3</w:t>
      </w:r>
      <w:r w:rsidR="00A95798" w:rsidRPr="00401FD0">
        <w:rPr>
          <w:rFonts w:eastAsia="MS Mincho"/>
          <w:b/>
          <w:sz w:val="20"/>
          <w:szCs w:val="20"/>
          <w:lang w:eastAsia="en-US"/>
        </w:rPr>
        <w:t>.</w:t>
      </w:r>
    </w:p>
    <w:p w:rsidR="00557543" w:rsidRPr="00401FD0" w:rsidRDefault="00557543" w:rsidP="003E171E">
      <w:pPr>
        <w:ind w:left="360"/>
        <w:jc w:val="both"/>
        <w:rPr>
          <w:rFonts w:eastAsia="MS Mincho"/>
          <w:sz w:val="20"/>
          <w:szCs w:val="20"/>
          <w:lang w:eastAsia="en-US"/>
        </w:rPr>
      </w:pPr>
      <w:r w:rsidRPr="00401FD0">
        <w:rPr>
          <w:rFonts w:eastAsia="MS Mincho"/>
          <w:sz w:val="20"/>
          <w:szCs w:val="20"/>
          <w:lang w:eastAsia="en-US"/>
        </w:rPr>
        <w:t xml:space="preserve">Предложението за изпълнение на поръчката да е в съответствие с техническата спецификация и изискванията на възложителя. </w:t>
      </w:r>
    </w:p>
    <w:p w:rsidR="00557543" w:rsidRPr="00401FD0" w:rsidRDefault="00557543" w:rsidP="003E171E">
      <w:pPr>
        <w:tabs>
          <w:tab w:val="left" w:pos="1701"/>
        </w:tabs>
        <w:ind w:left="360"/>
        <w:jc w:val="both"/>
        <w:rPr>
          <w:i/>
          <w:sz w:val="22"/>
          <w:szCs w:val="22"/>
        </w:rPr>
      </w:pPr>
      <w:r w:rsidRPr="00401FD0">
        <w:rPr>
          <w:i/>
          <w:sz w:val="22"/>
          <w:szCs w:val="22"/>
          <w:u w:val="single"/>
        </w:rPr>
        <w:t xml:space="preserve">Предложението задължително се попълва по образец № 3 за номенклатурите, за които участникът подава оферта. Предложението не се попълва за номенклатурите, за които не се участва. </w:t>
      </w:r>
      <w:r w:rsidRPr="00401FD0">
        <w:rPr>
          <w:i/>
          <w:sz w:val="22"/>
          <w:szCs w:val="22"/>
        </w:rPr>
        <w:t xml:space="preserve"> Съгласно образец № 3 участниците изрично следва да посочат:  наименование и ЕИК на участника, трите имена на лицето, което подписва техническото предложение и в какво качество, търговското наименование на</w:t>
      </w:r>
      <w:r w:rsidR="00767BA6" w:rsidRPr="00401FD0">
        <w:rPr>
          <w:i/>
          <w:sz w:val="22"/>
          <w:szCs w:val="22"/>
        </w:rPr>
        <w:t xml:space="preserve"> лекарствения продукт  с пълно и точно описание на същия (вкл. лекарствена форма</w:t>
      </w:r>
      <w:r w:rsidR="002F3EE9" w:rsidRPr="00401FD0">
        <w:rPr>
          <w:i/>
          <w:sz w:val="22"/>
          <w:szCs w:val="22"/>
        </w:rPr>
        <w:t>, таблета</w:t>
      </w:r>
      <w:r w:rsidR="00334A15" w:rsidRPr="00401FD0">
        <w:rPr>
          <w:i/>
          <w:sz w:val="22"/>
          <w:szCs w:val="22"/>
        </w:rPr>
        <w:t>,</w:t>
      </w:r>
      <w:r w:rsidR="002F3EE9" w:rsidRPr="00401FD0">
        <w:rPr>
          <w:i/>
          <w:sz w:val="22"/>
          <w:szCs w:val="22"/>
        </w:rPr>
        <w:t xml:space="preserve"> ампула, флакон</w:t>
      </w:r>
      <w:r w:rsidR="00767BA6" w:rsidRPr="00401FD0">
        <w:rPr>
          <w:i/>
          <w:sz w:val="22"/>
          <w:szCs w:val="22"/>
        </w:rPr>
        <w:t>)</w:t>
      </w:r>
      <w:r w:rsidR="002F3EE9" w:rsidRPr="00401FD0">
        <w:rPr>
          <w:i/>
          <w:sz w:val="22"/>
          <w:szCs w:val="22"/>
        </w:rPr>
        <w:t xml:space="preserve"> с точно конкретизирано съдържание, </w:t>
      </w:r>
      <w:r w:rsidR="00BD5E57" w:rsidRPr="00401FD0">
        <w:rPr>
          <w:i/>
          <w:sz w:val="22"/>
          <w:szCs w:val="22"/>
        </w:rPr>
        <w:t>на производителя</w:t>
      </w:r>
      <w:r w:rsidRPr="00401FD0">
        <w:rPr>
          <w:i/>
          <w:sz w:val="22"/>
          <w:szCs w:val="22"/>
        </w:rPr>
        <w:t>, вкл. съответната форма на продукта, пълно и точно описание на предлагания продукт, предлагана фабрична опаковка, като изрично следва да се конкретизира съдържанието на опаковката</w:t>
      </w:r>
      <w:r w:rsidR="00334A15" w:rsidRPr="00401FD0">
        <w:rPr>
          <w:i/>
          <w:sz w:val="22"/>
          <w:szCs w:val="22"/>
        </w:rPr>
        <w:t>..</w:t>
      </w:r>
      <w:r w:rsidRPr="00401FD0">
        <w:rPr>
          <w:i/>
          <w:sz w:val="22"/>
          <w:szCs w:val="22"/>
        </w:rPr>
        <w:t xml:space="preserve"> </w:t>
      </w:r>
    </w:p>
    <w:p w:rsidR="00557543" w:rsidRPr="00401FD0" w:rsidRDefault="00557543" w:rsidP="003E171E">
      <w:pPr>
        <w:tabs>
          <w:tab w:val="left" w:pos="1701"/>
        </w:tabs>
        <w:ind w:left="360"/>
        <w:jc w:val="both"/>
        <w:rPr>
          <w:i/>
          <w:sz w:val="22"/>
          <w:szCs w:val="22"/>
        </w:rPr>
      </w:pPr>
      <w:r w:rsidRPr="00401FD0">
        <w:rPr>
          <w:i/>
          <w:sz w:val="22"/>
          <w:szCs w:val="22"/>
        </w:rPr>
        <w:t>2.2.2</w:t>
      </w:r>
      <w:r w:rsidR="003E171E" w:rsidRPr="00401FD0">
        <w:rPr>
          <w:i/>
          <w:sz w:val="22"/>
          <w:szCs w:val="22"/>
        </w:rPr>
        <w:t>.</w:t>
      </w:r>
      <w:r w:rsidRPr="00401FD0">
        <w:rPr>
          <w:i/>
          <w:sz w:val="22"/>
          <w:szCs w:val="22"/>
        </w:rPr>
        <w:t xml:space="preserve"> В предложението за изпълнение на поръчката  участникът е длъжен да оферира </w:t>
      </w:r>
      <w:r w:rsidR="00426CF2" w:rsidRPr="00401FD0">
        <w:rPr>
          <w:i/>
          <w:sz w:val="22"/>
          <w:szCs w:val="22"/>
        </w:rPr>
        <w:t>лекарствени продукти</w:t>
      </w:r>
      <w:r w:rsidRPr="00401FD0">
        <w:rPr>
          <w:i/>
          <w:sz w:val="22"/>
          <w:szCs w:val="22"/>
        </w:rPr>
        <w:t xml:space="preserve">, които изцяло съответстват на изискванията на техническата спецификация. </w:t>
      </w:r>
    </w:p>
    <w:p w:rsidR="00557543" w:rsidRPr="00401FD0" w:rsidRDefault="00557543" w:rsidP="003E171E">
      <w:pPr>
        <w:tabs>
          <w:tab w:val="left" w:pos="1701"/>
        </w:tabs>
        <w:ind w:left="360"/>
        <w:jc w:val="both"/>
        <w:rPr>
          <w:i/>
          <w:sz w:val="22"/>
          <w:szCs w:val="22"/>
        </w:rPr>
      </w:pPr>
      <w:r w:rsidRPr="00401FD0">
        <w:rPr>
          <w:i/>
          <w:sz w:val="22"/>
          <w:szCs w:val="22"/>
        </w:rPr>
        <w:t>2.2.3.</w:t>
      </w:r>
      <w:r w:rsidR="003E171E" w:rsidRPr="00401FD0">
        <w:rPr>
          <w:i/>
          <w:sz w:val="22"/>
          <w:szCs w:val="22"/>
        </w:rPr>
        <w:t xml:space="preserve"> </w:t>
      </w:r>
      <w:r w:rsidRPr="00401FD0">
        <w:rPr>
          <w:i/>
          <w:sz w:val="22"/>
          <w:szCs w:val="22"/>
        </w:rPr>
        <w:t>Предложението за изпълнение на поръчката се представя от участника на хартиен носител. Данните се попълват само в празните колони. Поредните номера, наименованията на номенклатурите и прогнозните количества да не се променят, а да се попълват срещу всяка номенклатура оферираните от участника данни.</w:t>
      </w:r>
    </w:p>
    <w:p w:rsidR="00557543" w:rsidRPr="00401FD0" w:rsidRDefault="00557543" w:rsidP="003E171E">
      <w:pPr>
        <w:tabs>
          <w:tab w:val="left" w:pos="1701"/>
        </w:tabs>
        <w:ind w:left="360"/>
        <w:jc w:val="both"/>
        <w:rPr>
          <w:i/>
          <w:sz w:val="22"/>
          <w:szCs w:val="22"/>
        </w:rPr>
      </w:pPr>
      <w:r w:rsidRPr="00401FD0">
        <w:rPr>
          <w:i/>
          <w:sz w:val="22"/>
          <w:szCs w:val="22"/>
        </w:rPr>
        <w:t xml:space="preserve"> 2.2.4. Всеки участник може да представи техническо предложение за една или повече номенклатури „</w:t>
      </w:r>
      <w:r w:rsidR="00B70697" w:rsidRPr="00401FD0">
        <w:rPr>
          <w:i/>
          <w:sz w:val="22"/>
          <w:szCs w:val="22"/>
        </w:rPr>
        <w:t>Лекарствени продукти</w:t>
      </w:r>
      <w:r w:rsidRPr="00401FD0">
        <w:rPr>
          <w:i/>
          <w:sz w:val="22"/>
          <w:szCs w:val="22"/>
        </w:rPr>
        <w:t xml:space="preserve">”. </w:t>
      </w:r>
    </w:p>
    <w:p w:rsidR="00557543" w:rsidRPr="00401FD0" w:rsidRDefault="00557543" w:rsidP="003E171E">
      <w:pPr>
        <w:tabs>
          <w:tab w:val="left" w:pos="1701"/>
        </w:tabs>
        <w:ind w:left="360"/>
        <w:jc w:val="both"/>
        <w:rPr>
          <w:b/>
          <w:i/>
          <w:sz w:val="22"/>
          <w:szCs w:val="22"/>
        </w:rPr>
      </w:pPr>
      <w:r w:rsidRPr="00401FD0">
        <w:rPr>
          <w:i/>
          <w:sz w:val="22"/>
          <w:szCs w:val="22"/>
        </w:rPr>
        <w:t>2.2.5. При подготовка на техническото предложение участниците следва да съобразят съдържанието на предлаганата опаковка със заложените от възложителя прогнозни количества за единична мярка</w:t>
      </w:r>
      <w:r w:rsidRPr="00401FD0">
        <w:rPr>
          <w:b/>
          <w:i/>
          <w:sz w:val="22"/>
          <w:szCs w:val="22"/>
        </w:rPr>
        <w:t>, като не се допуска предлагане на една опаковка, която е неделима и по съдържание надхвърля общото прогнозно количество за единична мярка, заложено от възложителя.</w:t>
      </w:r>
    </w:p>
    <w:p w:rsidR="00A95798" w:rsidRPr="00401FD0" w:rsidRDefault="00A95798" w:rsidP="003E38D2">
      <w:pPr>
        <w:numPr>
          <w:ilvl w:val="1"/>
          <w:numId w:val="10"/>
        </w:numPr>
        <w:pBdr>
          <w:top w:val="single" w:sz="4" w:space="3" w:color="auto"/>
          <w:left w:val="single" w:sz="4" w:space="4" w:color="auto"/>
          <w:bottom w:val="single" w:sz="4" w:space="1" w:color="auto"/>
          <w:right w:val="single" w:sz="4" w:space="4" w:color="auto"/>
        </w:pBdr>
        <w:ind w:hanging="650"/>
        <w:contextualSpacing/>
        <w:jc w:val="both"/>
        <w:rPr>
          <w:rFonts w:eastAsia="MS Mincho"/>
          <w:sz w:val="20"/>
          <w:szCs w:val="20"/>
          <w:lang w:eastAsia="en-US"/>
        </w:rPr>
      </w:pPr>
      <w:r w:rsidRPr="00401FD0">
        <w:rPr>
          <w:rFonts w:eastAsia="MS Mincho"/>
          <w:b/>
          <w:sz w:val="20"/>
          <w:szCs w:val="20"/>
          <w:lang w:eastAsia="en-US"/>
        </w:rPr>
        <w:t>Декларация за</w:t>
      </w:r>
      <w:r w:rsidR="00B70697" w:rsidRPr="00401FD0">
        <w:rPr>
          <w:rFonts w:eastAsia="MS Mincho"/>
          <w:b/>
          <w:sz w:val="20"/>
          <w:szCs w:val="20"/>
          <w:lang w:eastAsia="en-US"/>
        </w:rPr>
        <w:t xml:space="preserve"> съответствие на лекарствените продукти с изискванията на ЗЛПХМ </w:t>
      </w:r>
      <w:r w:rsidR="00107CB6" w:rsidRPr="00401FD0">
        <w:rPr>
          <w:rFonts w:eastAsia="MS Mincho"/>
          <w:b/>
          <w:sz w:val="20"/>
          <w:szCs w:val="20"/>
          <w:lang w:eastAsia="en-US"/>
        </w:rPr>
        <w:t xml:space="preserve">– образец № </w:t>
      </w:r>
      <w:r w:rsidR="00BA41A1" w:rsidRPr="00401FD0">
        <w:rPr>
          <w:rFonts w:eastAsia="MS Mincho"/>
          <w:b/>
          <w:sz w:val="20"/>
          <w:szCs w:val="20"/>
          <w:lang w:eastAsia="en-US"/>
        </w:rPr>
        <w:t>7</w:t>
      </w:r>
    </w:p>
    <w:p w:rsidR="00A95798" w:rsidRPr="00401FD0" w:rsidRDefault="00A95798" w:rsidP="00A95798">
      <w:pPr>
        <w:ind w:firstLine="709"/>
        <w:rPr>
          <w:rFonts w:eastAsia="MS Mincho"/>
          <w:sz w:val="20"/>
          <w:szCs w:val="20"/>
          <w:lang w:eastAsia="en-US"/>
        </w:rPr>
      </w:pPr>
      <w:r w:rsidRPr="00401FD0">
        <w:rPr>
          <w:rFonts w:eastAsia="MS Mincho"/>
          <w:sz w:val="20"/>
          <w:szCs w:val="20"/>
          <w:lang w:eastAsia="en-US"/>
        </w:rPr>
        <w:t>Декларацията се подава от лицето, което представлява участника.</w:t>
      </w:r>
    </w:p>
    <w:p w:rsidR="00A95798" w:rsidRPr="00401FD0" w:rsidRDefault="00A95798" w:rsidP="00A95798">
      <w:pPr>
        <w:ind w:firstLine="709"/>
        <w:rPr>
          <w:rFonts w:eastAsia="MS Mincho"/>
          <w:sz w:val="20"/>
          <w:szCs w:val="20"/>
          <w:lang w:eastAsia="en-US"/>
        </w:rPr>
      </w:pPr>
    </w:p>
    <w:p w:rsidR="00A95798" w:rsidRPr="00401FD0" w:rsidRDefault="00350062" w:rsidP="003E38D2">
      <w:pPr>
        <w:numPr>
          <w:ilvl w:val="1"/>
          <w:numId w:val="10"/>
        </w:numPr>
        <w:pBdr>
          <w:top w:val="single" w:sz="4" w:space="3" w:color="auto"/>
          <w:left w:val="single" w:sz="4" w:space="4" w:color="auto"/>
          <w:bottom w:val="single" w:sz="4" w:space="1" w:color="auto"/>
          <w:right w:val="single" w:sz="4" w:space="4" w:color="auto"/>
        </w:pBdr>
        <w:ind w:left="709" w:hanging="567"/>
        <w:contextualSpacing/>
        <w:jc w:val="both"/>
        <w:rPr>
          <w:rFonts w:eastAsia="MS Mincho"/>
          <w:sz w:val="20"/>
          <w:szCs w:val="20"/>
          <w:lang w:eastAsia="en-US"/>
        </w:rPr>
      </w:pPr>
      <w:r w:rsidRPr="00401FD0">
        <w:rPr>
          <w:rFonts w:eastAsia="MS Mincho"/>
          <w:b/>
          <w:bCs/>
          <w:sz w:val="20"/>
          <w:szCs w:val="20"/>
          <w:lang w:eastAsia="en-US"/>
        </w:rPr>
        <w:t>Декларация за спазване изискванията на чл. 261а, ал.1 от ЗЛПХМ</w:t>
      </w:r>
      <w:r w:rsidR="00891F9F" w:rsidRPr="00401FD0">
        <w:rPr>
          <w:rFonts w:eastAsia="MS Mincho"/>
          <w:b/>
          <w:sz w:val="20"/>
          <w:szCs w:val="20"/>
          <w:lang w:eastAsia="en-US"/>
        </w:rPr>
        <w:t xml:space="preserve">– Образец№ </w:t>
      </w:r>
      <w:r w:rsidR="00BA41A1" w:rsidRPr="00401FD0">
        <w:rPr>
          <w:rFonts w:eastAsia="MS Mincho"/>
          <w:b/>
          <w:sz w:val="20"/>
          <w:szCs w:val="20"/>
          <w:lang w:eastAsia="en-US"/>
        </w:rPr>
        <w:t>8</w:t>
      </w:r>
    </w:p>
    <w:p w:rsidR="00A95798" w:rsidRPr="00401FD0" w:rsidRDefault="00A95798" w:rsidP="00A95798">
      <w:pPr>
        <w:ind w:firstLine="709"/>
        <w:rPr>
          <w:rFonts w:eastAsia="MS Mincho"/>
          <w:sz w:val="20"/>
          <w:szCs w:val="20"/>
          <w:lang w:eastAsia="en-US"/>
        </w:rPr>
      </w:pPr>
      <w:r w:rsidRPr="00401FD0">
        <w:rPr>
          <w:rFonts w:eastAsia="MS Mincho"/>
          <w:sz w:val="20"/>
          <w:szCs w:val="20"/>
          <w:lang w:eastAsia="en-US"/>
        </w:rPr>
        <w:t>Декларацията се подава от лицето, което представлява участника.</w:t>
      </w:r>
    </w:p>
    <w:p w:rsidR="00A95798" w:rsidRPr="00401FD0" w:rsidRDefault="00A95798" w:rsidP="00A95798">
      <w:pPr>
        <w:ind w:left="2520"/>
        <w:rPr>
          <w:rFonts w:eastAsia="MS Mincho"/>
          <w:sz w:val="20"/>
          <w:szCs w:val="20"/>
          <w:lang w:eastAsia="en-US"/>
        </w:rPr>
      </w:pPr>
    </w:p>
    <w:p w:rsidR="00A95798" w:rsidRPr="00401FD0" w:rsidRDefault="00A95798" w:rsidP="003E38D2">
      <w:pPr>
        <w:numPr>
          <w:ilvl w:val="0"/>
          <w:numId w:val="10"/>
        </w:numPr>
        <w:pBdr>
          <w:top w:val="single" w:sz="4" w:space="1" w:color="auto"/>
          <w:left w:val="single" w:sz="4" w:space="4" w:color="auto"/>
          <w:bottom w:val="single" w:sz="4" w:space="1" w:color="auto"/>
          <w:right w:val="single" w:sz="4" w:space="4" w:color="auto"/>
        </w:pBdr>
        <w:ind w:hanging="218"/>
        <w:contextualSpacing/>
        <w:jc w:val="both"/>
        <w:rPr>
          <w:rFonts w:eastAsia="MS Mincho"/>
          <w:b/>
          <w:sz w:val="20"/>
          <w:szCs w:val="20"/>
          <w:lang w:eastAsia="en-US"/>
        </w:rPr>
      </w:pPr>
      <w:r w:rsidRPr="00401FD0">
        <w:rPr>
          <w:rFonts w:eastAsia="MS Mincho"/>
          <w:b/>
          <w:sz w:val="20"/>
          <w:szCs w:val="20"/>
          <w:lang w:eastAsia="en-US"/>
        </w:rPr>
        <w:t xml:space="preserve">      Ценово предложение – Образец № </w:t>
      </w:r>
      <w:r w:rsidR="00675E4D" w:rsidRPr="00401FD0">
        <w:rPr>
          <w:rFonts w:eastAsia="MS Mincho"/>
          <w:b/>
          <w:sz w:val="20"/>
          <w:szCs w:val="20"/>
          <w:lang w:eastAsia="en-US"/>
        </w:rPr>
        <w:t>4</w:t>
      </w:r>
      <w:r w:rsidRPr="00401FD0">
        <w:rPr>
          <w:rFonts w:eastAsia="MS Mincho"/>
          <w:b/>
          <w:sz w:val="20"/>
          <w:szCs w:val="20"/>
          <w:lang w:eastAsia="en-US"/>
        </w:rPr>
        <w:t xml:space="preserve">. </w:t>
      </w:r>
    </w:p>
    <w:p w:rsidR="00A95798" w:rsidRPr="00401FD0" w:rsidRDefault="00A95798" w:rsidP="00A95798">
      <w:pPr>
        <w:jc w:val="both"/>
        <w:rPr>
          <w:rFonts w:eastAsia="MS Mincho"/>
          <w:b/>
          <w:sz w:val="20"/>
          <w:szCs w:val="20"/>
          <w:lang w:eastAsia="en-US"/>
        </w:rPr>
      </w:pPr>
      <w:r w:rsidRPr="00401FD0">
        <w:rPr>
          <w:rFonts w:eastAsia="MS Mincho"/>
          <w:sz w:val="20"/>
          <w:szCs w:val="20"/>
          <w:lang w:eastAsia="en-US"/>
        </w:rPr>
        <w:tab/>
      </w:r>
      <w:r w:rsidRPr="00401FD0">
        <w:rPr>
          <w:rFonts w:eastAsia="MS Mincho"/>
          <w:b/>
          <w:sz w:val="20"/>
          <w:szCs w:val="20"/>
          <w:lang w:eastAsia="en-US"/>
        </w:rPr>
        <w:t xml:space="preserve">Ценовото предложение се поставя в отделен запечатан непрозрачен плик с надпис “Предлагани ценови параметри“. </w:t>
      </w:r>
    </w:p>
    <w:p w:rsidR="004C7C4D" w:rsidRPr="00401FD0" w:rsidRDefault="004C7C4D" w:rsidP="004C7C4D">
      <w:pPr>
        <w:tabs>
          <w:tab w:val="left" w:pos="9356"/>
        </w:tabs>
        <w:ind w:left="1080" w:right="104"/>
        <w:jc w:val="both"/>
        <w:rPr>
          <w:i/>
          <w:sz w:val="20"/>
          <w:szCs w:val="20"/>
        </w:rPr>
      </w:pPr>
      <w:r w:rsidRPr="00401FD0">
        <w:rPr>
          <w:i/>
          <w:sz w:val="20"/>
          <w:szCs w:val="20"/>
        </w:rPr>
        <w:t>4.1. В ц</w:t>
      </w:r>
      <w:r w:rsidRPr="00401FD0">
        <w:rPr>
          <w:i/>
          <w:sz w:val="20"/>
          <w:szCs w:val="20"/>
          <w:shd w:val="clear" w:color="auto" w:fill="FEFEFE"/>
        </w:rPr>
        <w:t xml:space="preserve">еновото предложение </w:t>
      </w:r>
      <w:r w:rsidRPr="00401FD0">
        <w:rPr>
          <w:i/>
          <w:sz w:val="20"/>
          <w:szCs w:val="20"/>
        </w:rPr>
        <w:t xml:space="preserve">изрично се посочват търговско наименование на лекарствения продукт с пълно и точно описание на  същия (вкл. лекарствена форма), единична цена, съответстваща на посочената единична мярка (таблета, ампула, флакон)   – с точно конкретизирано съдържание, производителят, единичната цена, съответстваща на посочената единична мярка за съответното наименование/ номенклатура от техническата спецификация, за която се участва, референтна цена (съгл. Приложение №2, колона М за опаковка с ДДС на Позитивния  лекарствен списък (ПЛС)/ и данни за производителя. Единичната цена следва да бъде оферирана до четвъртия десетичен знак. Всички предлагани цени са без ДДС, с включени всички разходи по доставката до мястото на изпълнение на поръчката. </w:t>
      </w:r>
    </w:p>
    <w:p w:rsidR="004C7C4D" w:rsidRPr="00401FD0" w:rsidRDefault="004C7C4D" w:rsidP="004C7C4D">
      <w:pPr>
        <w:pStyle w:val="BodyText"/>
        <w:tabs>
          <w:tab w:val="left" w:pos="9356"/>
        </w:tabs>
        <w:spacing w:after="0"/>
        <w:ind w:left="1080" w:right="104"/>
        <w:jc w:val="both"/>
        <w:rPr>
          <w:b/>
          <w:i/>
          <w:sz w:val="20"/>
          <w:szCs w:val="20"/>
        </w:rPr>
      </w:pPr>
      <w:r w:rsidRPr="00401FD0">
        <w:rPr>
          <w:i/>
          <w:sz w:val="20"/>
          <w:szCs w:val="20"/>
        </w:rPr>
        <w:t>4.2.</w:t>
      </w:r>
      <w:r w:rsidRPr="00401FD0">
        <w:rPr>
          <w:sz w:val="20"/>
          <w:szCs w:val="20"/>
        </w:rPr>
        <w:t xml:space="preserve"> </w:t>
      </w:r>
      <w:r w:rsidRPr="00401FD0">
        <w:rPr>
          <w:i/>
          <w:sz w:val="20"/>
          <w:szCs w:val="20"/>
        </w:rPr>
        <w:t>Предлаганата цена следва да е съобразена и да не надвишава утвърдените референтни цени на лекарствените продукти от Позитивния лекарствен списък (ПЛС), (Приложение 2 колона М на</w:t>
      </w:r>
      <w:r w:rsidRPr="00401FD0">
        <w:rPr>
          <w:b/>
          <w:i/>
          <w:sz w:val="20"/>
          <w:szCs w:val="20"/>
        </w:rPr>
        <w:t xml:space="preserve"> </w:t>
      </w:r>
      <w:r w:rsidRPr="00401FD0">
        <w:rPr>
          <w:i/>
          <w:sz w:val="20"/>
          <w:szCs w:val="20"/>
        </w:rPr>
        <w:t xml:space="preserve">ПЛС) на Националния съвет по цени и реимбурсиране на лекарствените продукти, съгласно чл.55 </w:t>
      </w:r>
      <w:r w:rsidRPr="00401FD0">
        <w:rPr>
          <w:i/>
          <w:sz w:val="20"/>
          <w:szCs w:val="20"/>
        </w:rPr>
        <w:lastRenderedPageBreak/>
        <w:t>от Наредбата за условията, правилата и реда за регулиране на цените на лекарствените продукти. Участниците попълват  и представят декларация - Образец №</w:t>
      </w:r>
      <w:r w:rsidR="00B46072" w:rsidRPr="00401FD0">
        <w:rPr>
          <w:i/>
          <w:sz w:val="20"/>
          <w:szCs w:val="20"/>
        </w:rPr>
        <w:t xml:space="preserve"> </w:t>
      </w:r>
      <w:r w:rsidRPr="00401FD0">
        <w:rPr>
          <w:i/>
          <w:sz w:val="20"/>
          <w:szCs w:val="20"/>
        </w:rPr>
        <w:t xml:space="preserve">8. </w:t>
      </w:r>
      <w:r w:rsidRPr="00401FD0">
        <w:rPr>
          <w:b/>
          <w:i/>
          <w:sz w:val="20"/>
          <w:szCs w:val="20"/>
        </w:rPr>
        <w:t>Несъобразяването на предлаганата от участника цена с утвърдените референтни цени на лекарствените продукти от Позитивния лекарствен списък (ПЛС) е основание за отстраняване на участника от процедурата за възлагане на обществената поръчка.</w:t>
      </w:r>
    </w:p>
    <w:p w:rsidR="004C7C4D" w:rsidRPr="00401FD0" w:rsidRDefault="004C7C4D" w:rsidP="004C7C4D">
      <w:pPr>
        <w:pStyle w:val="BodyText"/>
        <w:tabs>
          <w:tab w:val="left" w:pos="9356"/>
        </w:tabs>
        <w:spacing w:after="0"/>
        <w:ind w:left="1080" w:right="104"/>
        <w:jc w:val="both"/>
        <w:rPr>
          <w:i/>
          <w:sz w:val="20"/>
          <w:szCs w:val="20"/>
        </w:rPr>
      </w:pPr>
      <w:r w:rsidRPr="00401FD0">
        <w:rPr>
          <w:i/>
          <w:sz w:val="20"/>
          <w:szCs w:val="20"/>
        </w:rPr>
        <w:t xml:space="preserve">4.3. Единичните цени следва да бъдат съответни на заложената от възложителя единична мярка. </w:t>
      </w:r>
    </w:p>
    <w:p w:rsidR="004C7C4D" w:rsidRPr="00401FD0" w:rsidRDefault="004C7C4D" w:rsidP="004C7C4D">
      <w:pPr>
        <w:ind w:left="1080"/>
        <w:jc w:val="both"/>
        <w:rPr>
          <w:bCs/>
          <w:i/>
          <w:sz w:val="20"/>
          <w:szCs w:val="20"/>
        </w:rPr>
      </w:pPr>
      <w:r w:rsidRPr="00401FD0">
        <w:rPr>
          <w:i/>
          <w:sz w:val="20"/>
          <w:szCs w:val="20"/>
        </w:rPr>
        <w:t xml:space="preserve">4.4. </w:t>
      </w:r>
      <w:r w:rsidRPr="00401FD0">
        <w:rPr>
          <w:bCs/>
          <w:i/>
          <w:sz w:val="20"/>
          <w:szCs w:val="20"/>
        </w:rPr>
        <w:t>Оферираният от участника търговски продукт, неговия производител, както и съдържанието на предлаганата опаковка, задължително следва да са идентични с посочените в техническата оферта.</w:t>
      </w:r>
    </w:p>
    <w:p w:rsidR="004C7C4D" w:rsidRPr="00401FD0" w:rsidRDefault="004C7C4D" w:rsidP="004C7C4D">
      <w:pPr>
        <w:ind w:left="1080"/>
        <w:jc w:val="both"/>
        <w:rPr>
          <w:i/>
          <w:sz w:val="20"/>
          <w:szCs w:val="20"/>
        </w:rPr>
      </w:pPr>
      <w:r w:rsidRPr="00401FD0">
        <w:rPr>
          <w:i/>
          <w:sz w:val="20"/>
          <w:szCs w:val="20"/>
        </w:rPr>
        <w:t>4.5. Ценовата оферта задължително се представя на хартиен и електронен носител. Електронен носител се предоставя като част от настоящата документация за попълване от участника и се поставя в плика с ценовата оферта.</w:t>
      </w:r>
    </w:p>
    <w:p w:rsidR="004C7C4D" w:rsidRPr="00401FD0" w:rsidRDefault="004C7C4D" w:rsidP="004C7C4D">
      <w:pPr>
        <w:ind w:left="1080"/>
        <w:jc w:val="both"/>
        <w:rPr>
          <w:i/>
          <w:sz w:val="20"/>
          <w:szCs w:val="20"/>
        </w:rPr>
      </w:pPr>
      <w:r w:rsidRPr="00401FD0">
        <w:rPr>
          <w:i/>
          <w:sz w:val="20"/>
          <w:szCs w:val="20"/>
        </w:rPr>
        <w:t>4.6. Ако участник подаде оферта за повече от една номенклатури, се изготвя и прилага един електронен носител, в който се попълва цена само за номенклатури, за които участникът участва. Електронният носител се поставя в плика с надпис „Предлагани ценови оферти”. Данните върху електронния  носител се попълват само в празните колони. Поредните номера, наименованията на лекарствените продукти, прогнозните количества да не се променят, а да се попълват срещу всяка номенклатура оферираните от участника данни в празните колони. Участникът отговаря за идентичността на информацията върху хартиения и електронния носител и при различия между тях за вярна се приема информацията върху хартиения носител. За нуждите на класирането се използват данните от електронния носител. Отговорността за разликите се носи от участника.</w:t>
      </w:r>
    </w:p>
    <w:p w:rsidR="004C7C4D" w:rsidRPr="00401FD0" w:rsidRDefault="004C7C4D" w:rsidP="004C7C4D">
      <w:pPr>
        <w:ind w:left="1080"/>
        <w:jc w:val="both"/>
        <w:rPr>
          <w:b/>
          <w:i/>
          <w:sz w:val="20"/>
          <w:szCs w:val="20"/>
        </w:rPr>
      </w:pPr>
      <w:r w:rsidRPr="00401FD0">
        <w:rPr>
          <w:b/>
          <w:i/>
          <w:sz w:val="20"/>
          <w:szCs w:val="20"/>
        </w:rPr>
        <w:t>4.7. В съответствие с чл. 47, ал. 6 от ППЗОП в настоящата процедура ценовите предложения могат да не се поставят в запечатани пликове.</w:t>
      </w:r>
    </w:p>
    <w:p w:rsidR="00A95798" w:rsidRPr="00401FD0" w:rsidRDefault="00A95798" w:rsidP="00A95798">
      <w:pPr>
        <w:ind w:firstLine="709"/>
        <w:jc w:val="both"/>
        <w:rPr>
          <w:b/>
          <w:sz w:val="20"/>
          <w:szCs w:val="20"/>
        </w:rPr>
      </w:pPr>
    </w:p>
    <w:p w:rsidR="00A95798" w:rsidRPr="00401FD0" w:rsidRDefault="00A95798" w:rsidP="00A95798">
      <w:pPr>
        <w:ind w:firstLine="709"/>
        <w:jc w:val="both"/>
        <w:rPr>
          <w:b/>
          <w:sz w:val="20"/>
          <w:szCs w:val="20"/>
        </w:rPr>
      </w:pPr>
      <w:r w:rsidRPr="00401FD0">
        <w:rPr>
          <w:b/>
          <w:sz w:val="20"/>
          <w:szCs w:val="20"/>
        </w:rPr>
        <w:t xml:space="preserve">Документите се представят опаковани и при спазване разпоредбите на чл. 47 от ППЗОП.  </w:t>
      </w:r>
    </w:p>
    <w:p w:rsidR="00A95798" w:rsidRPr="00401FD0" w:rsidRDefault="00A95798" w:rsidP="00A95798">
      <w:pPr>
        <w:ind w:firstLine="720"/>
        <w:jc w:val="both"/>
        <w:rPr>
          <w:rFonts w:eastAsia="MS Mincho"/>
          <w:sz w:val="20"/>
          <w:szCs w:val="20"/>
          <w:lang w:eastAsia="en-US"/>
        </w:rPr>
      </w:pPr>
      <w:r w:rsidRPr="00401FD0">
        <w:rPr>
          <w:rFonts w:eastAsia="MS Mincho"/>
          <w:sz w:val="20"/>
          <w:szCs w:val="20"/>
          <w:lang w:eastAsia="en-US"/>
        </w:rPr>
        <w:t xml:space="preserve">Офертата се подава на български език. Всички документи, които се представят в процедурата и не са на български език, се представят и в превод. </w:t>
      </w:r>
    </w:p>
    <w:p w:rsidR="00A95798" w:rsidRPr="00401FD0" w:rsidRDefault="00A95798" w:rsidP="00A95798">
      <w:pPr>
        <w:ind w:firstLine="720"/>
        <w:jc w:val="both"/>
        <w:rPr>
          <w:rFonts w:eastAsia="MS Mincho"/>
          <w:sz w:val="20"/>
          <w:szCs w:val="20"/>
          <w:lang w:eastAsia="en-US"/>
        </w:rPr>
      </w:pPr>
      <w:r w:rsidRPr="00401FD0">
        <w:rPr>
          <w:rFonts w:eastAsia="MS Mincho"/>
          <w:sz w:val="20"/>
          <w:szCs w:val="20"/>
          <w:lang w:eastAsia="en-US"/>
        </w:rPr>
        <w:t xml:space="preserve">Единният европейски документ за обществени поръчки, офертата и приложенията към нея се изготвят по представените в документацията образци и се представят в оригинал. </w:t>
      </w:r>
    </w:p>
    <w:p w:rsidR="00A95798" w:rsidRPr="00401FD0" w:rsidRDefault="00A95798" w:rsidP="00A95798">
      <w:pPr>
        <w:ind w:firstLine="720"/>
        <w:jc w:val="both"/>
        <w:rPr>
          <w:rFonts w:eastAsia="MS Mincho"/>
          <w:sz w:val="20"/>
          <w:szCs w:val="20"/>
          <w:lang w:eastAsia="en-US"/>
        </w:rPr>
      </w:pPr>
      <w:r w:rsidRPr="00401FD0">
        <w:rPr>
          <w:rFonts w:eastAsia="MS Mincho"/>
          <w:sz w:val="20"/>
          <w:szCs w:val="20"/>
          <w:lang w:eastAsia="en-US"/>
        </w:rPr>
        <w:t xml:space="preserve">Когато представителната власт се упражнява съвместно от две или повече лица, офертата се подписва от всяко от тях. </w:t>
      </w:r>
    </w:p>
    <w:p w:rsidR="00A95798" w:rsidRPr="00401FD0" w:rsidRDefault="00A95798" w:rsidP="00A95798">
      <w:pPr>
        <w:ind w:firstLine="720"/>
        <w:jc w:val="both"/>
        <w:rPr>
          <w:rFonts w:eastAsia="MS Mincho"/>
          <w:sz w:val="20"/>
          <w:szCs w:val="20"/>
          <w:lang w:eastAsia="en-US"/>
        </w:rPr>
      </w:pPr>
      <w:r w:rsidRPr="00401FD0">
        <w:rPr>
          <w:rFonts w:eastAsia="MS Mincho"/>
          <w:sz w:val="20"/>
          <w:szCs w:val="20"/>
          <w:lang w:eastAsia="en-US"/>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rsidR="00A95798" w:rsidRPr="00401FD0" w:rsidRDefault="00A95798" w:rsidP="00A95798">
      <w:pPr>
        <w:tabs>
          <w:tab w:val="left" w:pos="0"/>
        </w:tabs>
        <w:ind w:firstLine="709"/>
        <w:jc w:val="both"/>
        <w:rPr>
          <w:b/>
          <w:sz w:val="20"/>
          <w:szCs w:val="20"/>
        </w:rPr>
      </w:pPr>
      <w:r w:rsidRPr="00401FD0">
        <w:rPr>
          <w:b/>
          <w:sz w:val="20"/>
          <w:szCs w:val="20"/>
        </w:rPr>
        <w:t>Всички документи, съдържащи се в офертата на участника, следва да са номерирани с пореден номер.</w:t>
      </w:r>
    </w:p>
    <w:p w:rsidR="0010491A" w:rsidRPr="00401FD0" w:rsidRDefault="0010491A" w:rsidP="00A8075C">
      <w:pPr>
        <w:ind w:firstLine="709"/>
        <w:jc w:val="both"/>
        <w:rPr>
          <w:b/>
          <w:sz w:val="20"/>
          <w:szCs w:val="20"/>
        </w:rPr>
      </w:pPr>
    </w:p>
    <w:p w:rsidR="00C6783B" w:rsidRPr="00401FD0" w:rsidRDefault="00C6783B" w:rsidP="00C6783B">
      <w:pPr>
        <w:jc w:val="both"/>
        <w:rPr>
          <w:sz w:val="20"/>
          <w:szCs w:val="20"/>
        </w:rPr>
      </w:pPr>
      <w:r w:rsidRPr="00401FD0">
        <w:rPr>
          <w:sz w:val="20"/>
          <w:szCs w:val="20"/>
        </w:rPr>
        <w:t xml:space="preserve">При получаване на офертата върху опаковката се отбелязват поредният номер, датата и часът на получаването и посочените данни се записват във входящ регистър на възложителя, за което на преносителя се издава документ. </w:t>
      </w:r>
    </w:p>
    <w:p w:rsidR="00C6783B" w:rsidRPr="00401FD0" w:rsidRDefault="00C6783B" w:rsidP="00C6783B">
      <w:pPr>
        <w:ind w:firstLine="720"/>
        <w:jc w:val="both"/>
        <w:rPr>
          <w:sz w:val="20"/>
          <w:szCs w:val="20"/>
        </w:rPr>
      </w:pPr>
      <w:r w:rsidRPr="00401FD0">
        <w:rPr>
          <w:sz w:val="20"/>
          <w:szCs w:val="20"/>
        </w:rPr>
        <w:t>Не се приема и се връща незабавно на участника оферта, която е представена след изтичане на крайния срок за получаване или е в незапечатана опаковка или опаковка с нарушена цялост, като това обстоятелство се отбелязва във входящия регистър.</w:t>
      </w:r>
    </w:p>
    <w:p w:rsidR="00C6783B" w:rsidRPr="00401FD0" w:rsidRDefault="00C6783B" w:rsidP="00C6783B">
      <w:pPr>
        <w:ind w:firstLine="720"/>
        <w:jc w:val="both"/>
        <w:rPr>
          <w:sz w:val="20"/>
          <w:szCs w:val="20"/>
        </w:rPr>
      </w:pPr>
      <w:r w:rsidRPr="00401FD0">
        <w:rPr>
          <w:sz w:val="20"/>
          <w:szCs w:val="20"/>
        </w:rPr>
        <w:t>До изтичане на срока за подаване на оферти всеки участник може да промени, да допълни или да оттегли офертата си. Допълнението и промяната на офертата трябва да отговарят на изискванията и условията за предаване на първоначалната оферта, като върху плика бъде отбелязан и текст:</w:t>
      </w:r>
    </w:p>
    <w:p w:rsidR="00C6783B" w:rsidRPr="00401FD0" w:rsidRDefault="00C6783B" w:rsidP="00C6783B">
      <w:pPr>
        <w:jc w:val="both"/>
        <w:rPr>
          <w:i/>
          <w:sz w:val="20"/>
          <w:szCs w:val="20"/>
        </w:rPr>
      </w:pPr>
      <w:r w:rsidRPr="00401FD0">
        <w:rPr>
          <w:i/>
          <w:sz w:val="20"/>
          <w:szCs w:val="20"/>
        </w:rPr>
        <w:t xml:space="preserve">„Допълнение/Промяна на оферта с входящ номер ............................за участие в процедура за   възлагане на обществена поръчка с предмет: „Доставка </w:t>
      </w:r>
      <w:r w:rsidR="00426CF2" w:rsidRPr="00401FD0">
        <w:rPr>
          <w:i/>
          <w:sz w:val="20"/>
          <w:szCs w:val="20"/>
        </w:rPr>
        <w:t xml:space="preserve">лекарствени продукти </w:t>
      </w:r>
      <w:r w:rsidRPr="00401FD0">
        <w:rPr>
          <w:i/>
          <w:sz w:val="20"/>
          <w:szCs w:val="20"/>
        </w:rPr>
        <w:t xml:space="preserve">за нуждите </w:t>
      </w:r>
      <w:r w:rsidRPr="00401FD0">
        <w:rPr>
          <w:b/>
          <w:i/>
          <w:sz w:val="20"/>
          <w:szCs w:val="20"/>
        </w:rPr>
        <w:t xml:space="preserve"> </w:t>
      </w:r>
      <w:r w:rsidRPr="00401FD0">
        <w:rPr>
          <w:i/>
          <w:sz w:val="20"/>
          <w:szCs w:val="20"/>
        </w:rPr>
        <w:t>«ЧЕТВЪРТА МНОГОПРОФИЛНА БОЛНИЦА ЗА АКТИВНО ЛЕЧЕНИЕ-СОФИЯ» ЕАД».</w:t>
      </w:r>
    </w:p>
    <w:p w:rsidR="00C6783B" w:rsidRPr="00401FD0" w:rsidRDefault="00C6783B" w:rsidP="00C6783B">
      <w:pPr>
        <w:jc w:val="both"/>
        <w:rPr>
          <w:i/>
          <w:sz w:val="20"/>
          <w:szCs w:val="20"/>
        </w:rPr>
      </w:pPr>
      <w:r w:rsidRPr="00401FD0">
        <w:rPr>
          <w:i/>
          <w:sz w:val="20"/>
          <w:szCs w:val="20"/>
        </w:rPr>
        <w:tab/>
      </w:r>
    </w:p>
    <w:p w:rsidR="00C6783B" w:rsidRPr="00401FD0" w:rsidRDefault="00C6783B" w:rsidP="00C6783B">
      <w:pPr>
        <w:tabs>
          <w:tab w:val="left" w:pos="9356"/>
        </w:tabs>
        <w:ind w:right="104"/>
        <w:jc w:val="both"/>
        <w:rPr>
          <w:sz w:val="20"/>
          <w:szCs w:val="20"/>
          <w:shd w:val="clear" w:color="auto" w:fill="FEFEFE"/>
        </w:rPr>
      </w:pPr>
      <w:r w:rsidRPr="00401FD0">
        <w:rPr>
          <w:sz w:val="20"/>
          <w:szCs w:val="20"/>
          <w:shd w:val="clear" w:color="auto" w:fill="FEFEFE"/>
        </w:rPr>
        <w:t>Всички копия на документи, съдържащи се в офертата, следва да бъдат заверени. Заверено от участника копие на документ означава върху документа да е положен гриф „Вярно с оригинала” и подпис на лицето, представляващо участника или изрично упълномощено от него лице, както и мокър печат на участника.</w:t>
      </w:r>
    </w:p>
    <w:p w:rsidR="00C6783B" w:rsidRPr="00401FD0" w:rsidRDefault="00C6783B" w:rsidP="00C6783B">
      <w:pPr>
        <w:ind w:firstLine="720"/>
        <w:rPr>
          <w:b/>
          <w:iCs/>
          <w:sz w:val="20"/>
          <w:szCs w:val="20"/>
        </w:rPr>
      </w:pPr>
    </w:p>
    <w:p w:rsidR="00C6783B" w:rsidRPr="00401FD0" w:rsidRDefault="00C6783B" w:rsidP="00C6783B">
      <w:pPr>
        <w:pStyle w:val="Heading1"/>
        <w:pBdr>
          <w:top w:val="single" w:sz="4" w:space="1" w:color="auto"/>
          <w:left w:val="single" w:sz="4" w:space="4" w:color="auto"/>
          <w:bottom w:val="single" w:sz="4" w:space="1" w:color="auto"/>
          <w:right w:val="single" w:sz="4" w:space="4" w:color="auto"/>
        </w:pBdr>
        <w:jc w:val="center"/>
        <w:rPr>
          <w:rFonts w:ascii="Times New Roman" w:hAnsi="Times New Roman"/>
        </w:rPr>
      </w:pPr>
      <w:bookmarkStart w:id="21" w:name="_Toc368739358"/>
      <w:r w:rsidRPr="00401FD0">
        <w:rPr>
          <w:rFonts w:ascii="Times New Roman" w:hAnsi="Times New Roman"/>
        </w:rPr>
        <w:t>VI. РАЗЯСНЕНИЯ И СРЕДСТВА ЗА КОМУНИКАЦИЯ</w:t>
      </w:r>
      <w:bookmarkEnd w:id="21"/>
    </w:p>
    <w:p w:rsidR="00C6783B" w:rsidRPr="00401FD0" w:rsidRDefault="00C6783B" w:rsidP="00C6783B">
      <w:pPr>
        <w:pStyle w:val="Heading2"/>
        <w:jc w:val="center"/>
        <w:rPr>
          <w:rFonts w:ascii="Times New Roman" w:hAnsi="Times New Roman" w:cs="Times New Roman"/>
          <w:i w:val="0"/>
          <w:sz w:val="20"/>
          <w:szCs w:val="20"/>
        </w:rPr>
      </w:pPr>
      <w:bookmarkStart w:id="22" w:name="_Toc368739359"/>
      <w:r w:rsidRPr="00401FD0">
        <w:rPr>
          <w:rFonts w:ascii="Times New Roman" w:hAnsi="Times New Roman" w:cs="Times New Roman"/>
          <w:sz w:val="20"/>
          <w:szCs w:val="20"/>
        </w:rPr>
        <w:t>6.1. Разяснения</w:t>
      </w:r>
      <w:bookmarkEnd w:id="22"/>
    </w:p>
    <w:p w:rsidR="00C6783B" w:rsidRPr="00401FD0" w:rsidRDefault="00C6783B" w:rsidP="00C6783B">
      <w:pPr>
        <w:ind w:firstLine="709"/>
        <w:jc w:val="both"/>
        <w:rPr>
          <w:sz w:val="20"/>
          <w:szCs w:val="20"/>
        </w:rPr>
      </w:pPr>
      <w:bookmarkStart w:id="23" w:name="_Ref326400737"/>
      <w:r w:rsidRPr="00401FD0">
        <w:rPr>
          <w:sz w:val="20"/>
          <w:szCs w:val="20"/>
        </w:rPr>
        <w:t>6.1.1. Лицата могат да поискат писмено от възложителя разяснения по условия, които се съдържат в решението, обявлението и документацията за обществената поръчка до 10 дни преди изтичане на срока за получаване на офертите.</w:t>
      </w:r>
      <w:bookmarkEnd w:id="23"/>
    </w:p>
    <w:p w:rsidR="00C6783B" w:rsidRPr="00401FD0" w:rsidRDefault="00C6783B" w:rsidP="00C6783B">
      <w:pPr>
        <w:ind w:firstLine="709"/>
        <w:jc w:val="both"/>
        <w:rPr>
          <w:sz w:val="20"/>
          <w:szCs w:val="20"/>
        </w:rPr>
      </w:pPr>
      <w:r w:rsidRPr="00401FD0">
        <w:rPr>
          <w:sz w:val="20"/>
          <w:szCs w:val="20"/>
        </w:rPr>
        <w:t>6.1.2. Възложителят предоставя разясненията в 4-дневен срок от получаване на искането. В разясненията не се посочва лицето, направило запитването.</w:t>
      </w:r>
    </w:p>
    <w:p w:rsidR="00C6783B" w:rsidRPr="00401FD0" w:rsidRDefault="00C6783B" w:rsidP="00C6783B">
      <w:pPr>
        <w:ind w:firstLine="709"/>
        <w:jc w:val="both"/>
        <w:rPr>
          <w:sz w:val="20"/>
          <w:szCs w:val="20"/>
        </w:rPr>
      </w:pPr>
      <w:r w:rsidRPr="00401FD0">
        <w:rPr>
          <w:sz w:val="20"/>
          <w:szCs w:val="20"/>
        </w:rPr>
        <w:t>6.1.3. Възложителят не предоставя разяснения, ако искането е постъпило след срока по 6.1.2.</w:t>
      </w:r>
    </w:p>
    <w:p w:rsidR="00C6783B" w:rsidRPr="00401FD0" w:rsidRDefault="00C6783B" w:rsidP="00C6783B">
      <w:pPr>
        <w:ind w:firstLine="709"/>
        <w:jc w:val="both"/>
        <w:rPr>
          <w:sz w:val="20"/>
          <w:szCs w:val="20"/>
        </w:rPr>
      </w:pPr>
      <w:r w:rsidRPr="00401FD0">
        <w:rPr>
          <w:sz w:val="20"/>
          <w:szCs w:val="20"/>
        </w:rPr>
        <w:lastRenderedPageBreak/>
        <w:t>6.1.4. Разясненията се предоставят чрез профила на купувача на интернет адрес: http://www.4mbal.bg/%d0%be%d0%b1%d1%89%d0%b5%d1%81%d1%82%d0%b2%d0%b5%d0%bd%d0%b8-%d0%bf%d0%be%d1%80%d1%8a%d1%87%d0%ba%d0%b8.</w:t>
      </w:r>
    </w:p>
    <w:p w:rsidR="00C6783B" w:rsidRPr="00401FD0" w:rsidRDefault="00C6783B" w:rsidP="00C6783B">
      <w:pPr>
        <w:ind w:firstLine="709"/>
        <w:jc w:val="both"/>
        <w:rPr>
          <w:sz w:val="20"/>
          <w:szCs w:val="20"/>
        </w:rPr>
      </w:pPr>
      <w:r w:rsidRPr="00401FD0">
        <w:rPr>
          <w:sz w:val="20"/>
          <w:szCs w:val="20"/>
        </w:rPr>
        <w:t xml:space="preserve">6.1.5. С разясненията не може да се въвеждат промени в условията на процедурата. </w:t>
      </w:r>
    </w:p>
    <w:p w:rsidR="00C6783B" w:rsidRPr="00401FD0" w:rsidRDefault="00C6783B" w:rsidP="00C6783B">
      <w:pPr>
        <w:pStyle w:val="Heading2"/>
        <w:ind w:firstLine="709"/>
        <w:jc w:val="center"/>
        <w:rPr>
          <w:rFonts w:ascii="Times New Roman" w:hAnsi="Times New Roman" w:cs="Times New Roman"/>
          <w:i w:val="0"/>
          <w:sz w:val="20"/>
          <w:szCs w:val="20"/>
        </w:rPr>
      </w:pPr>
      <w:bookmarkStart w:id="24" w:name="_Toc368739360"/>
      <w:r w:rsidRPr="00401FD0">
        <w:rPr>
          <w:rFonts w:ascii="Times New Roman" w:hAnsi="Times New Roman" w:cs="Times New Roman"/>
          <w:sz w:val="20"/>
          <w:szCs w:val="20"/>
        </w:rPr>
        <w:t>6.2. Средства за комуникация:</w:t>
      </w:r>
      <w:bookmarkEnd w:id="24"/>
    </w:p>
    <w:p w:rsidR="00C6783B" w:rsidRPr="00401FD0" w:rsidRDefault="00C6783B" w:rsidP="00C6783B">
      <w:pPr>
        <w:ind w:firstLine="709"/>
        <w:jc w:val="both"/>
        <w:rPr>
          <w:sz w:val="20"/>
          <w:szCs w:val="20"/>
        </w:rPr>
      </w:pPr>
      <w:r w:rsidRPr="00401FD0">
        <w:rPr>
          <w:sz w:val="20"/>
          <w:szCs w:val="20"/>
        </w:rPr>
        <w:t xml:space="preserve">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лично, чрез пощенска или куриерска услуга с препоръчана пратка с обратна разписка, по факс или по електронен път – на електронна поща, като съобщението се подписва с електронен подпис. За получено ще се счита уведомление, което е получено лично, на посочения от участника адрес за кореспонденция, на номер на факс или на електронен адрес. </w:t>
      </w:r>
    </w:p>
    <w:p w:rsidR="00C6783B" w:rsidRPr="00401FD0" w:rsidRDefault="00C6783B" w:rsidP="00C6783B">
      <w:pPr>
        <w:ind w:firstLine="709"/>
        <w:jc w:val="both"/>
        <w:rPr>
          <w:sz w:val="20"/>
          <w:szCs w:val="20"/>
        </w:rPr>
      </w:pPr>
      <w:r w:rsidRPr="00401FD0">
        <w:rPr>
          <w:sz w:val="20"/>
          <w:szCs w:val="20"/>
        </w:rPr>
        <w:t xml:space="preserve">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C6783B" w:rsidRPr="00401FD0" w:rsidRDefault="00C6783B" w:rsidP="00C6783B">
      <w:pPr>
        <w:ind w:firstLine="709"/>
        <w:jc w:val="both"/>
        <w:rPr>
          <w:sz w:val="20"/>
          <w:szCs w:val="20"/>
        </w:rPr>
      </w:pPr>
      <w:r w:rsidRPr="00401FD0">
        <w:rPr>
          <w:sz w:val="20"/>
          <w:szCs w:val="20"/>
        </w:rPr>
        <w:t>Когато адресатът е сменил своя адрес, вкл. електронен/факс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C6783B" w:rsidRPr="00401FD0" w:rsidRDefault="00C6783B" w:rsidP="00C6783B">
      <w:pPr>
        <w:ind w:firstLine="709"/>
        <w:jc w:val="both"/>
        <w:rPr>
          <w:sz w:val="20"/>
          <w:szCs w:val="20"/>
        </w:rPr>
      </w:pPr>
      <w:r w:rsidRPr="00401FD0">
        <w:rPr>
          <w:sz w:val="20"/>
          <w:szCs w:val="20"/>
        </w:rPr>
        <w:t>Когато решението, подлежащо на връчване, не е получено от участника по някой от начините, посочени в чл. 43, ал. 2 от ЗОП, възложителят публикува съобщение до него в профила на купувача. Решението се смята за връчено от датата на публикуване на съобщението в профила на купувача.</w:t>
      </w:r>
    </w:p>
    <w:p w:rsidR="00E678AD" w:rsidRPr="00401FD0" w:rsidRDefault="00E678AD" w:rsidP="00C6783B">
      <w:pPr>
        <w:ind w:firstLine="709"/>
        <w:jc w:val="both"/>
        <w:rPr>
          <w:sz w:val="20"/>
          <w:szCs w:val="20"/>
        </w:rPr>
      </w:pPr>
    </w:p>
    <w:p w:rsidR="00C6783B" w:rsidRPr="00401FD0" w:rsidRDefault="00C6783B" w:rsidP="00C6783B">
      <w:pPr>
        <w:pStyle w:val="Heading1"/>
        <w:pBdr>
          <w:top w:val="single" w:sz="4" w:space="1" w:color="auto"/>
          <w:left w:val="single" w:sz="4" w:space="4" w:color="auto"/>
          <w:bottom w:val="single" w:sz="4" w:space="1" w:color="auto"/>
          <w:right w:val="single" w:sz="4" w:space="4" w:color="auto"/>
        </w:pBdr>
        <w:ind w:firstLine="709"/>
        <w:jc w:val="center"/>
        <w:rPr>
          <w:rFonts w:ascii="Times New Roman" w:hAnsi="Times New Roman"/>
        </w:rPr>
      </w:pPr>
      <w:bookmarkStart w:id="25" w:name="_Toc368739361"/>
      <w:r w:rsidRPr="00401FD0">
        <w:rPr>
          <w:rFonts w:ascii="Times New Roman" w:hAnsi="Times New Roman"/>
        </w:rPr>
        <w:t>VII. ОТВАРЯНЕ, РАЗГЛЕЖДАНЕ, ОЦЕНКА И КЛАСИРАНЕ НА ОФЕРТИТЕ</w:t>
      </w:r>
      <w:bookmarkEnd w:id="25"/>
    </w:p>
    <w:p w:rsidR="00C6783B" w:rsidRPr="00401FD0" w:rsidRDefault="00C6783B" w:rsidP="00C6783B">
      <w:pPr>
        <w:ind w:firstLine="709"/>
        <w:rPr>
          <w:b/>
          <w:sz w:val="20"/>
          <w:szCs w:val="20"/>
        </w:rPr>
      </w:pPr>
    </w:p>
    <w:p w:rsidR="00C6783B" w:rsidRPr="00401FD0" w:rsidRDefault="00C6783B" w:rsidP="00C6783B">
      <w:pPr>
        <w:ind w:firstLine="709"/>
        <w:jc w:val="both"/>
        <w:rPr>
          <w:sz w:val="20"/>
          <w:szCs w:val="20"/>
        </w:rPr>
      </w:pPr>
      <w:r w:rsidRPr="00401FD0">
        <w:rPr>
          <w:sz w:val="20"/>
          <w:szCs w:val="20"/>
        </w:rPr>
        <w:t xml:space="preserve">След изтичане на срока за получаване на оферти, възложителят назначава комисия за разглеждане, оценяване и класиране на офертите. </w:t>
      </w:r>
    </w:p>
    <w:p w:rsidR="00C6783B" w:rsidRPr="00401FD0" w:rsidRDefault="00C6783B" w:rsidP="00C6783B">
      <w:pPr>
        <w:ind w:firstLine="709"/>
        <w:jc w:val="both"/>
        <w:rPr>
          <w:sz w:val="20"/>
          <w:szCs w:val="20"/>
        </w:rPr>
      </w:pPr>
      <w:r w:rsidRPr="00401FD0">
        <w:rPr>
          <w:sz w:val="20"/>
          <w:szCs w:val="20"/>
        </w:rPr>
        <w:t>Разликата между определения срок за получаване на офертите и датата и часа за тяхното отваряне не може да е по-малко от 12 часа.</w:t>
      </w:r>
    </w:p>
    <w:p w:rsidR="00C6783B" w:rsidRPr="00401FD0" w:rsidRDefault="00C6783B" w:rsidP="00C6783B">
      <w:pPr>
        <w:ind w:firstLine="709"/>
        <w:jc w:val="both"/>
        <w:rPr>
          <w:sz w:val="20"/>
          <w:szCs w:val="20"/>
        </w:rPr>
      </w:pPr>
      <w:bookmarkStart w:id="26" w:name="_Ref326400951"/>
      <w:r w:rsidRPr="00401FD0">
        <w:rPr>
          <w:sz w:val="20"/>
          <w:szCs w:val="20"/>
        </w:rPr>
        <w:t>Получените оферти се предават на председателя на комисията, за което се съставя протокол със съдържащите данни. Протоколът се подписва от предаващото лице и от председателя на комисията.</w:t>
      </w:r>
      <w:bookmarkEnd w:id="26"/>
    </w:p>
    <w:p w:rsidR="00C6783B" w:rsidRPr="00401FD0" w:rsidRDefault="00C6783B" w:rsidP="00C6783B">
      <w:pPr>
        <w:ind w:firstLine="709"/>
        <w:jc w:val="both"/>
        <w:rPr>
          <w:sz w:val="20"/>
          <w:szCs w:val="20"/>
        </w:rPr>
      </w:pPr>
      <w:r w:rsidRPr="00401FD0">
        <w:rPr>
          <w:sz w:val="20"/>
          <w:szCs w:val="20"/>
        </w:rPr>
        <w:t xml:space="preserve">Комисията започва работа след получаване на представените оферти и протокола по чл. 48, ал. 6 от ППЗОП. </w:t>
      </w:r>
    </w:p>
    <w:p w:rsidR="00C6783B" w:rsidRPr="00401FD0" w:rsidRDefault="00C6783B" w:rsidP="00C6783B">
      <w:pPr>
        <w:ind w:firstLine="709"/>
        <w:jc w:val="both"/>
        <w:rPr>
          <w:sz w:val="20"/>
          <w:szCs w:val="20"/>
        </w:rPr>
      </w:pPr>
      <w:r w:rsidRPr="00401FD0">
        <w:rPr>
          <w:sz w:val="20"/>
          <w:szCs w:val="20"/>
        </w:rPr>
        <w:t>Отварянето на офертите ще се извърши в часа, на датата и мястото, посочени в обявлението за обществена поръчка.</w:t>
      </w:r>
    </w:p>
    <w:p w:rsidR="00C6783B" w:rsidRPr="00401FD0" w:rsidRDefault="00C6783B" w:rsidP="00C6783B">
      <w:pPr>
        <w:ind w:firstLine="709"/>
        <w:jc w:val="both"/>
        <w:rPr>
          <w:sz w:val="20"/>
          <w:szCs w:val="20"/>
        </w:rPr>
      </w:pPr>
      <w:r w:rsidRPr="00401FD0">
        <w:rPr>
          <w:sz w:val="20"/>
          <w:szCs w:val="20"/>
        </w:rPr>
        <w:t>При промяна на датата, часа или мястото за отваряне на офертите, участниците се уведомяват от възложителя чрез профила на купувача най-малко 24 часа преди определения час.</w:t>
      </w:r>
    </w:p>
    <w:p w:rsidR="00C6783B" w:rsidRPr="00401FD0" w:rsidRDefault="00C6783B" w:rsidP="00C6783B">
      <w:pPr>
        <w:ind w:firstLine="709"/>
        <w:jc w:val="both"/>
        <w:rPr>
          <w:sz w:val="20"/>
          <w:szCs w:val="20"/>
        </w:rPr>
      </w:pPr>
      <w:bookmarkStart w:id="27" w:name="_Ref325384058"/>
      <w:r w:rsidRPr="00401FD0">
        <w:rPr>
          <w:sz w:val="20"/>
          <w:szCs w:val="20"/>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27"/>
    </w:p>
    <w:p w:rsidR="00C6783B" w:rsidRPr="00401FD0" w:rsidRDefault="00C6783B" w:rsidP="00C6783B">
      <w:pPr>
        <w:ind w:firstLine="709"/>
        <w:jc w:val="both"/>
        <w:rPr>
          <w:sz w:val="20"/>
          <w:szCs w:val="20"/>
        </w:rPr>
      </w:pPr>
      <w:r w:rsidRPr="00401FD0">
        <w:rPr>
          <w:sz w:val="20"/>
          <w:szCs w:val="20"/>
        </w:rPr>
        <w:t>Процедурата по разглеждане на офертите се извършва по реда на чл. 104, ал. 2 от ЗОП и чл. 61 от ППЗОП.</w:t>
      </w:r>
    </w:p>
    <w:p w:rsidR="00C6783B" w:rsidRPr="00401FD0" w:rsidRDefault="00C6783B" w:rsidP="00C6783B">
      <w:pPr>
        <w:ind w:firstLine="709"/>
        <w:jc w:val="both"/>
        <w:rPr>
          <w:sz w:val="20"/>
          <w:szCs w:val="20"/>
        </w:rPr>
      </w:pPr>
      <w:r w:rsidRPr="00401FD0">
        <w:rPr>
          <w:sz w:val="20"/>
          <w:szCs w:val="20"/>
        </w:rPr>
        <w:t>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p>
    <w:p w:rsidR="00C6783B" w:rsidRPr="00401FD0" w:rsidRDefault="00C6783B" w:rsidP="00C6783B">
      <w:pPr>
        <w:ind w:firstLine="709"/>
        <w:jc w:val="both"/>
        <w:rPr>
          <w:sz w:val="20"/>
          <w:szCs w:val="20"/>
        </w:rPr>
      </w:pPr>
      <w:r w:rsidRPr="00401FD0">
        <w:rPr>
          <w:sz w:val="20"/>
          <w:szCs w:val="20"/>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rsidR="00C6783B" w:rsidRPr="00401FD0" w:rsidRDefault="00C6783B" w:rsidP="00C6783B">
      <w:pPr>
        <w:ind w:firstLine="709"/>
        <w:jc w:val="both"/>
        <w:rPr>
          <w:sz w:val="20"/>
          <w:szCs w:val="20"/>
        </w:rPr>
      </w:pPr>
      <w:r w:rsidRPr="00401FD0">
        <w:rPr>
          <w:sz w:val="20"/>
          <w:szCs w:val="20"/>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C6783B" w:rsidRPr="00401FD0" w:rsidRDefault="00C6783B" w:rsidP="00C6783B">
      <w:pPr>
        <w:ind w:firstLine="709"/>
        <w:jc w:val="both"/>
        <w:rPr>
          <w:sz w:val="20"/>
          <w:szCs w:val="20"/>
        </w:rPr>
      </w:pPr>
      <w:r w:rsidRPr="00401FD0">
        <w:rPr>
          <w:sz w:val="20"/>
          <w:szCs w:val="20"/>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C6783B" w:rsidRPr="00401FD0" w:rsidRDefault="00C6783B" w:rsidP="00C6783B">
      <w:pPr>
        <w:ind w:firstLine="709"/>
        <w:jc w:val="both"/>
        <w:rPr>
          <w:sz w:val="20"/>
          <w:szCs w:val="20"/>
        </w:rPr>
      </w:pPr>
      <w:bookmarkStart w:id="28" w:name="_Ref325386072"/>
      <w:r w:rsidRPr="00401FD0">
        <w:rPr>
          <w:sz w:val="20"/>
          <w:szCs w:val="20"/>
        </w:rPr>
        <w:t>Обосновката може да се отнася до:</w:t>
      </w:r>
      <w:bookmarkEnd w:id="28"/>
    </w:p>
    <w:p w:rsidR="00C6783B" w:rsidRPr="00401FD0" w:rsidRDefault="00C6783B" w:rsidP="00C6783B">
      <w:pPr>
        <w:widowControl w:val="0"/>
        <w:numPr>
          <w:ilvl w:val="0"/>
          <w:numId w:val="12"/>
        </w:numPr>
        <w:autoSpaceDE w:val="0"/>
        <w:autoSpaceDN w:val="0"/>
        <w:adjustRightInd w:val="0"/>
        <w:jc w:val="both"/>
        <w:rPr>
          <w:sz w:val="20"/>
          <w:szCs w:val="20"/>
        </w:rPr>
      </w:pPr>
      <w:r w:rsidRPr="00401FD0">
        <w:rPr>
          <w:sz w:val="20"/>
          <w:szCs w:val="20"/>
        </w:rPr>
        <w:t>икономическите особености на производствения процес, на предоставяните услуги или на строителния метод;</w:t>
      </w:r>
    </w:p>
    <w:p w:rsidR="00C6783B" w:rsidRPr="00401FD0" w:rsidRDefault="00C6783B" w:rsidP="00C6783B">
      <w:pPr>
        <w:widowControl w:val="0"/>
        <w:numPr>
          <w:ilvl w:val="0"/>
          <w:numId w:val="12"/>
        </w:numPr>
        <w:autoSpaceDE w:val="0"/>
        <w:autoSpaceDN w:val="0"/>
        <w:adjustRightInd w:val="0"/>
        <w:jc w:val="both"/>
        <w:rPr>
          <w:sz w:val="20"/>
          <w:szCs w:val="20"/>
        </w:rPr>
      </w:pPr>
      <w:r w:rsidRPr="00401FD0">
        <w:rPr>
          <w:sz w:val="20"/>
          <w:szCs w:val="20"/>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C6783B" w:rsidRPr="00401FD0" w:rsidRDefault="00C6783B" w:rsidP="00C6783B">
      <w:pPr>
        <w:widowControl w:val="0"/>
        <w:numPr>
          <w:ilvl w:val="0"/>
          <w:numId w:val="12"/>
        </w:numPr>
        <w:autoSpaceDE w:val="0"/>
        <w:autoSpaceDN w:val="0"/>
        <w:adjustRightInd w:val="0"/>
        <w:jc w:val="both"/>
        <w:rPr>
          <w:sz w:val="20"/>
          <w:szCs w:val="20"/>
        </w:rPr>
      </w:pPr>
      <w:r w:rsidRPr="00401FD0">
        <w:rPr>
          <w:sz w:val="20"/>
          <w:szCs w:val="20"/>
        </w:rPr>
        <w:t>оригиналност на предложеното от участника решение по отношение на строителството, доставките или услугите;</w:t>
      </w:r>
    </w:p>
    <w:p w:rsidR="00C6783B" w:rsidRPr="00401FD0" w:rsidRDefault="00C6783B" w:rsidP="00C6783B">
      <w:pPr>
        <w:widowControl w:val="0"/>
        <w:numPr>
          <w:ilvl w:val="0"/>
          <w:numId w:val="12"/>
        </w:numPr>
        <w:autoSpaceDE w:val="0"/>
        <w:autoSpaceDN w:val="0"/>
        <w:adjustRightInd w:val="0"/>
        <w:jc w:val="both"/>
        <w:rPr>
          <w:sz w:val="20"/>
          <w:szCs w:val="20"/>
        </w:rPr>
      </w:pPr>
      <w:r w:rsidRPr="00401FD0">
        <w:rPr>
          <w:sz w:val="20"/>
          <w:szCs w:val="20"/>
        </w:rPr>
        <w:t xml:space="preserve">спазването на задълженията по чл. 115 от ЗОП; </w:t>
      </w:r>
    </w:p>
    <w:p w:rsidR="00C6783B" w:rsidRPr="00401FD0" w:rsidRDefault="00C6783B" w:rsidP="00C6783B">
      <w:pPr>
        <w:widowControl w:val="0"/>
        <w:numPr>
          <w:ilvl w:val="0"/>
          <w:numId w:val="12"/>
        </w:numPr>
        <w:autoSpaceDE w:val="0"/>
        <w:autoSpaceDN w:val="0"/>
        <w:adjustRightInd w:val="0"/>
        <w:jc w:val="both"/>
        <w:rPr>
          <w:sz w:val="20"/>
          <w:szCs w:val="20"/>
        </w:rPr>
      </w:pPr>
      <w:r w:rsidRPr="00401FD0">
        <w:rPr>
          <w:sz w:val="20"/>
          <w:szCs w:val="20"/>
        </w:rPr>
        <w:t>възможността участникът да получи държавна помощ.</w:t>
      </w:r>
    </w:p>
    <w:p w:rsidR="00C6783B" w:rsidRPr="00401FD0" w:rsidRDefault="00C6783B" w:rsidP="00C6783B">
      <w:pPr>
        <w:ind w:firstLine="709"/>
        <w:jc w:val="both"/>
        <w:rPr>
          <w:sz w:val="20"/>
          <w:szCs w:val="20"/>
        </w:rPr>
      </w:pPr>
      <w:r w:rsidRPr="00401FD0">
        <w:rPr>
          <w:sz w:val="20"/>
          <w:szCs w:val="20"/>
        </w:rPr>
        <w:t xml:space="preserve"> 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w:t>
      </w:r>
      <w:r w:rsidRPr="00401FD0">
        <w:rPr>
          <w:sz w:val="20"/>
          <w:szCs w:val="20"/>
        </w:rPr>
        <w:lastRenderedPageBreak/>
        <w:t>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C6783B" w:rsidRPr="00401FD0" w:rsidRDefault="00C6783B" w:rsidP="00C6783B">
      <w:pPr>
        <w:ind w:firstLine="709"/>
        <w:jc w:val="both"/>
        <w:rPr>
          <w:sz w:val="20"/>
          <w:szCs w:val="20"/>
        </w:rPr>
      </w:pPr>
      <w:bookmarkStart w:id="29" w:name="_Ref367898123"/>
      <w:r w:rsidRPr="00401FD0">
        <w:rPr>
          <w:sz w:val="20"/>
          <w:szCs w:val="20"/>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bookmarkEnd w:id="29"/>
    </w:p>
    <w:p w:rsidR="00C6783B" w:rsidRPr="00401FD0" w:rsidRDefault="00C6783B" w:rsidP="00C6783B">
      <w:pPr>
        <w:ind w:firstLine="709"/>
        <w:jc w:val="both"/>
        <w:rPr>
          <w:sz w:val="20"/>
          <w:szCs w:val="20"/>
        </w:rPr>
      </w:pPr>
      <w:bookmarkStart w:id="30" w:name="_Ref325386145"/>
      <w:r w:rsidRPr="00401FD0">
        <w:rPr>
          <w:sz w:val="20"/>
          <w:szCs w:val="20"/>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чл. 107 от Договора за функционирането на Европейския съюз.</w:t>
      </w:r>
      <w:bookmarkEnd w:id="30"/>
    </w:p>
    <w:p w:rsidR="00C6783B" w:rsidRPr="00401FD0" w:rsidRDefault="00C6783B" w:rsidP="00C6783B">
      <w:pPr>
        <w:ind w:firstLine="709"/>
        <w:jc w:val="both"/>
        <w:rPr>
          <w:sz w:val="20"/>
          <w:szCs w:val="20"/>
        </w:rPr>
      </w:pPr>
      <w:r w:rsidRPr="00401FD0">
        <w:rPr>
          <w:sz w:val="20"/>
          <w:szCs w:val="20"/>
        </w:rPr>
        <w:t>Комисията разглежда документите, свързани с личното състояние и критериите за подбор, на участниците в низходящ ред спрямо получените оценки.</w:t>
      </w:r>
    </w:p>
    <w:p w:rsidR="00C6783B" w:rsidRPr="00401FD0" w:rsidRDefault="00C6783B" w:rsidP="00C6783B">
      <w:pPr>
        <w:ind w:firstLine="709"/>
        <w:jc w:val="both"/>
        <w:rPr>
          <w:sz w:val="20"/>
          <w:szCs w:val="20"/>
        </w:rPr>
      </w:pPr>
      <w:r w:rsidRPr="00401FD0">
        <w:rPr>
          <w:sz w:val="20"/>
          <w:szCs w:val="20"/>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C6783B" w:rsidRPr="00401FD0" w:rsidRDefault="00C6783B" w:rsidP="00C6783B">
      <w:pPr>
        <w:ind w:firstLine="709"/>
        <w:jc w:val="both"/>
        <w:rPr>
          <w:sz w:val="20"/>
          <w:szCs w:val="20"/>
        </w:rPr>
      </w:pPr>
      <w:r w:rsidRPr="00401FD0">
        <w:rPr>
          <w:sz w:val="20"/>
          <w:szCs w:val="20"/>
        </w:rPr>
        <w:t xml:space="preserve">В срок до 5 работни дни от получаването на уведомлението участникът може да представи </w:t>
      </w:r>
      <w:bookmarkStart w:id="31" w:name="_Hlk486001118"/>
      <w:r w:rsidRPr="00401FD0">
        <w:rPr>
          <w:sz w:val="20"/>
          <w:szCs w:val="20"/>
        </w:rPr>
        <w:t>нов ЕЕДОП и/или други документи, които съдържат променена и/или допълнена информация</w:t>
      </w:r>
      <w:bookmarkEnd w:id="31"/>
      <w:r w:rsidRPr="00401FD0">
        <w:rPr>
          <w:sz w:val="20"/>
          <w:szCs w:val="20"/>
        </w:rPr>
        <w:t>.</w:t>
      </w:r>
    </w:p>
    <w:p w:rsidR="00C6783B" w:rsidRPr="00401FD0" w:rsidRDefault="00C6783B" w:rsidP="00C6783B">
      <w:pPr>
        <w:ind w:firstLine="709"/>
        <w:jc w:val="both"/>
        <w:rPr>
          <w:sz w:val="20"/>
          <w:szCs w:val="20"/>
        </w:rPr>
      </w:pPr>
      <w:r w:rsidRPr="00401FD0">
        <w:rPr>
          <w:sz w:val="20"/>
          <w:szCs w:val="20"/>
        </w:rPr>
        <w:t>Комисията разглежда документите, свързани с личното състояние и критериите за подбор и новия ЕЕДОП и/или други документи, които съдържат променена и/или допълнена информация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C6783B" w:rsidRPr="00401FD0" w:rsidRDefault="00C6783B" w:rsidP="00C6783B">
      <w:pPr>
        <w:ind w:firstLine="709"/>
        <w:jc w:val="both"/>
        <w:rPr>
          <w:sz w:val="20"/>
          <w:szCs w:val="20"/>
        </w:rPr>
      </w:pPr>
      <w:r w:rsidRPr="00401FD0">
        <w:rPr>
          <w:sz w:val="20"/>
          <w:szCs w:val="20"/>
        </w:rPr>
        <w:t>Комисията класира участниците по критерия “най-ниска цена” и условията, определени от възложителя.</w:t>
      </w:r>
    </w:p>
    <w:p w:rsidR="00C6783B" w:rsidRPr="00401FD0" w:rsidRDefault="00C6783B" w:rsidP="00C6783B">
      <w:pPr>
        <w:ind w:firstLine="709"/>
        <w:jc w:val="both"/>
        <w:rPr>
          <w:sz w:val="20"/>
          <w:szCs w:val="20"/>
        </w:rPr>
      </w:pPr>
      <w:r w:rsidRPr="00401FD0">
        <w:rPr>
          <w:sz w:val="20"/>
          <w:szCs w:val="20"/>
        </w:rPr>
        <w:t>Комисията съставя протокол за извършване на подбора на участниците, разглеждането, оценката и класирането на офертите, който се представя на възложителя за утвърждаване. В протокола се 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p>
    <w:p w:rsidR="00C6783B" w:rsidRPr="00401FD0" w:rsidRDefault="00C6783B" w:rsidP="00C6783B">
      <w:pPr>
        <w:ind w:firstLine="709"/>
        <w:jc w:val="both"/>
        <w:rPr>
          <w:sz w:val="20"/>
          <w:szCs w:val="20"/>
        </w:rPr>
      </w:pPr>
      <w:r w:rsidRPr="00401FD0">
        <w:rPr>
          <w:sz w:val="20"/>
          <w:szCs w:val="20"/>
        </w:rPr>
        <w:t>В 10-дневен срок от утвърждаване на протокола възложителят издава решение за определяне на изпълнител или за прекратяване на процедурата.</w:t>
      </w:r>
    </w:p>
    <w:p w:rsidR="00C6783B" w:rsidRPr="00401FD0" w:rsidRDefault="00C6783B" w:rsidP="00C6783B">
      <w:pPr>
        <w:ind w:firstLine="709"/>
        <w:jc w:val="both"/>
        <w:rPr>
          <w:sz w:val="20"/>
          <w:szCs w:val="20"/>
        </w:rPr>
      </w:pPr>
      <w:r w:rsidRPr="00401FD0">
        <w:rPr>
          <w:sz w:val="20"/>
          <w:szCs w:val="20"/>
        </w:rPr>
        <w:t>Комисията изготвя доклад за резултатите от работата си, който съдържа:</w:t>
      </w:r>
    </w:p>
    <w:p w:rsidR="00C6783B" w:rsidRPr="00401FD0" w:rsidRDefault="00C6783B" w:rsidP="00C6783B">
      <w:pPr>
        <w:ind w:firstLine="709"/>
        <w:jc w:val="both"/>
        <w:rPr>
          <w:sz w:val="20"/>
          <w:szCs w:val="20"/>
        </w:rPr>
      </w:pPr>
      <w:r w:rsidRPr="00401FD0">
        <w:rPr>
          <w:sz w:val="20"/>
          <w:szCs w:val="20"/>
        </w:rPr>
        <w:t>1. състав на комисията;</w:t>
      </w:r>
    </w:p>
    <w:p w:rsidR="00C6783B" w:rsidRPr="00401FD0" w:rsidRDefault="00C6783B" w:rsidP="00C6783B">
      <w:pPr>
        <w:ind w:firstLine="709"/>
        <w:jc w:val="both"/>
        <w:rPr>
          <w:sz w:val="20"/>
          <w:szCs w:val="20"/>
        </w:rPr>
      </w:pPr>
      <w:r w:rsidRPr="00401FD0">
        <w:rPr>
          <w:sz w:val="20"/>
          <w:szCs w:val="20"/>
        </w:rPr>
        <w:t>2. кандидатите и участниците в процедурата;</w:t>
      </w:r>
    </w:p>
    <w:p w:rsidR="00C6783B" w:rsidRPr="00401FD0" w:rsidRDefault="00C6783B" w:rsidP="00C6783B">
      <w:pPr>
        <w:ind w:firstLine="709"/>
        <w:jc w:val="both"/>
        <w:rPr>
          <w:sz w:val="20"/>
          <w:szCs w:val="20"/>
        </w:rPr>
      </w:pPr>
      <w:r w:rsidRPr="00401FD0">
        <w:rPr>
          <w:sz w:val="20"/>
          <w:szCs w:val="20"/>
        </w:rPr>
        <w:t>3. класиране на участниците и предложение за сключване на договор с класирания на първо място участник, когато е приложимо;</w:t>
      </w:r>
    </w:p>
    <w:p w:rsidR="00C6783B" w:rsidRPr="00401FD0" w:rsidRDefault="00C6783B" w:rsidP="00C6783B">
      <w:pPr>
        <w:ind w:firstLine="709"/>
        <w:jc w:val="both"/>
        <w:rPr>
          <w:sz w:val="20"/>
          <w:szCs w:val="20"/>
        </w:rPr>
      </w:pPr>
      <w:r w:rsidRPr="00401FD0">
        <w:rPr>
          <w:sz w:val="20"/>
          <w:szCs w:val="20"/>
        </w:rPr>
        <w:t>4. в случай на прекратяване на процедурата - посочване на правното основание и съответни мотиви;</w:t>
      </w:r>
    </w:p>
    <w:p w:rsidR="00C6783B" w:rsidRPr="00401FD0" w:rsidRDefault="00C6783B" w:rsidP="00C6783B">
      <w:pPr>
        <w:ind w:firstLine="709"/>
        <w:jc w:val="both"/>
        <w:rPr>
          <w:sz w:val="20"/>
          <w:szCs w:val="20"/>
        </w:rPr>
      </w:pPr>
      <w:r w:rsidRPr="00401FD0">
        <w:rPr>
          <w:sz w:val="20"/>
          <w:szCs w:val="20"/>
        </w:rPr>
        <w:t>5. когато е приложимо - предложение за отстраняване на кандидати или участници заедно със съответните мотиви;</w:t>
      </w:r>
    </w:p>
    <w:p w:rsidR="00C6783B" w:rsidRPr="00401FD0" w:rsidRDefault="00C6783B" w:rsidP="00C6783B">
      <w:pPr>
        <w:ind w:firstLine="709"/>
        <w:jc w:val="both"/>
        <w:rPr>
          <w:sz w:val="20"/>
          <w:szCs w:val="20"/>
        </w:rPr>
      </w:pPr>
      <w:r w:rsidRPr="00401FD0">
        <w:rPr>
          <w:sz w:val="20"/>
          <w:szCs w:val="20"/>
        </w:rPr>
        <w:t>6. описание на представените мостри, снимки или макети - когато е приложимо.</w:t>
      </w:r>
    </w:p>
    <w:p w:rsidR="00C6783B" w:rsidRPr="00401FD0" w:rsidRDefault="00C6783B" w:rsidP="00C6783B">
      <w:pPr>
        <w:ind w:firstLine="709"/>
        <w:jc w:val="both"/>
        <w:rPr>
          <w:sz w:val="20"/>
          <w:szCs w:val="20"/>
        </w:rPr>
      </w:pPr>
      <w:r w:rsidRPr="00401FD0">
        <w:rPr>
          <w:sz w:val="20"/>
          <w:szCs w:val="20"/>
        </w:rPr>
        <w:t xml:space="preserve">Докладът на комисията се подписва от всички членове и се предоставя на възложителя за утвърждаване заедно с цялата документация, включително всички документи, изготвени в хода на работа на комисията, като протоколи, оценителни таблици, мотивите за особените мнения, представените мостри, макети и/или снимки и др. Докладът по чл. 103, ал. 3 от ЗОП се представя на възложителя. </w:t>
      </w:r>
    </w:p>
    <w:p w:rsidR="00C6783B" w:rsidRPr="00401FD0" w:rsidRDefault="00C6783B" w:rsidP="00C6783B">
      <w:pPr>
        <w:ind w:firstLine="709"/>
        <w:jc w:val="both"/>
        <w:rPr>
          <w:sz w:val="20"/>
          <w:szCs w:val="20"/>
        </w:rPr>
      </w:pPr>
      <w:r w:rsidRPr="00401FD0">
        <w:rPr>
          <w:sz w:val="20"/>
          <w:szCs w:val="20"/>
        </w:rPr>
        <w:t>В 10-дневен срок от получаването на доклада възложителят го утвърждава или го връща на комисията с писмени указания, когато:</w:t>
      </w:r>
    </w:p>
    <w:p w:rsidR="00C6783B" w:rsidRPr="00401FD0" w:rsidRDefault="00C6783B" w:rsidP="00C6783B">
      <w:pPr>
        <w:pStyle w:val="ListParagraph"/>
        <w:widowControl w:val="0"/>
        <w:numPr>
          <w:ilvl w:val="0"/>
          <w:numId w:val="12"/>
        </w:numPr>
        <w:tabs>
          <w:tab w:val="left" w:pos="993"/>
        </w:tabs>
        <w:autoSpaceDE w:val="0"/>
        <w:autoSpaceDN w:val="0"/>
        <w:adjustRightInd w:val="0"/>
        <w:ind w:left="0" w:firstLine="709"/>
        <w:jc w:val="both"/>
        <w:rPr>
          <w:rFonts w:ascii="Times New Roman" w:hAnsi="Times New Roman"/>
          <w:sz w:val="20"/>
          <w:szCs w:val="20"/>
          <w:lang w:val="bg-BG"/>
        </w:rPr>
      </w:pPr>
      <w:r w:rsidRPr="00401FD0">
        <w:rPr>
          <w:rFonts w:ascii="Times New Roman" w:hAnsi="Times New Roman"/>
          <w:sz w:val="20"/>
          <w:szCs w:val="20"/>
          <w:lang w:val="bg-BG"/>
        </w:rPr>
        <w:t>информацията в него не е достатъчна за вземането на решение за приключване на процедурата, и/или</w:t>
      </w:r>
    </w:p>
    <w:p w:rsidR="00C6783B" w:rsidRPr="00401FD0" w:rsidRDefault="00C6783B" w:rsidP="00C6783B">
      <w:pPr>
        <w:pStyle w:val="ListParagraph"/>
        <w:widowControl w:val="0"/>
        <w:numPr>
          <w:ilvl w:val="0"/>
          <w:numId w:val="12"/>
        </w:numPr>
        <w:tabs>
          <w:tab w:val="left" w:pos="993"/>
        </w:tabs>
        <w:autoSpaceDE w:val="0"/>
        <w:autoSpaceDN w:val="0"/>
        <w:adjustRightInd w:val="0"/>
        <w:ind w:left="0" w:firstLine="709"/>
        <w:jc w:val="both"/>
        <w:rPr>
          <w:rFonts w:ascii="Times New Roman" w:hAnsi="Times New Roman"/>
          <w:sz w:val="20"/>
          <w:szCs w:val="20"/>
          <w:lang w:val="bg-BG"/>
        </w:rPr>
      </w:pPr>
      <w:r w:rsidRPr="00401FD0">
        <w:rPr>
          <w:rFonts w:ascii="Times New Roman" w:hAnsi="Times New Roman"/>
          <w:sz w:val="20"/>
          <w:szCs w:val="20"/>
          <w:lang w:val="bg-BG"/>
        </w:rPr>
        <w:t>констатира нарушение в работата на комисията, което може да бъде отстранено, без това да налага прекратяване на процедурата.</w:t>
      </w:r>
    </w:p>
    <w:p w:rsidR="00C6783B" w:rsidRPr="00401FD0" w:rsidRDefault="00C6783B" w:rsidP="00C6783B">
      <w:pPr>
        <w:pStyle w:val="ListParagraph"/>
        <w:tabs>
          <w:tab w:val="left" w:pos="993"/>
        </w:tabs>
        <w:ind w:left="0" w:firstLine="709"/>
        <w:jc w:val="both"/>
        <w:rPr>
          <w:rFonts w:ascii="Times New Roman" w:hAnsi="Times New Roman"/>
          <w:sz w:val="20"/>
          <w:szCs w:val="20"/>
          <w:lang w:val="bg-BG"/>
        </w:rPr>
      </w:pPr>
      <w:r w:rsidRPr="00401FD0">
        <w:rPr>
          <w:rFonts w:ascii="Times New Roman" w:hAnsi="Times New Roman"/>
          <w:sz w:val="20"/>
          <w:szCs w:val="20"/>
          <w:lang w:val="bg-BG"/>
        </w:rPr>
        <w:t>Указанията не могат да насочват към конкретен изпълнител или към определени заключения от страна на комисията, а само да указват:</w:t>
      </w:r>
    </w:p>
    <w:p w:rsidR="00C6783B" w:rsidRPr="00401FD0" w:rsidRDefault="00C6783B" w:rsidP="00C6783B">
      <w:pPr>
        <w:pStyle w:val="ListParagraph"/>
        <w:widowControl w:val="0"/>
        <w:numPr>
          <w:ilvl w:val="0"/>
          <w:numId w:val="12"/>
        </w:numPr>
        <w:tabs>
          <w:tab w:val="left" w:pos="993"/>
        </w:tabs>
        <w:autoSpaceDE w:val="0"/>
        <w:autoSpaceDN w:val="0"/>
        <w:adjustRightInd w:val="0"/>
        <w:ind w:left="0" w:firstLine="709"/>
        <w:jc w:val="both"/>
        <w:rPr>
          <w:rFonts w:ascii="Times New Roman" w:hAnsi="Times New Roman"/>
          <w:sz w:val="20"/>
          <w:szCs w:val="20"/>
          <w:lang w:val="bg-BG"/>
        </w:rPr>
      </w:pPr>
      <w:r w:rsidRPr="00401FD0">
        <w:rPr>
          <w:rFonts w:ascii="Times New Roman" w:hAnsi="Times New Roman"/>
          <w:sz w:val="20"/>
          <w:szCs w:val="20"/>
          <w:lang w:val="bg-BG"/>
        </w:rPr>
        <w:t>каква информация трябва да се включи, така че да са налице достатъчно мотиви, които обосновават предложенията на комисията;</w:t>
      </w:r>
    </w:p>
    <w:p w:rsidR="00C6783B" w:rsidRPr="00401FD0" w:rsidRDefault="00C6783B" w:rsidP="00C6783B">
      <w:pPr>
        <w:pStyle w:val="ListParagraph"/>
        <w:widowControl w:val="0"/>
        <w:numPr>
          <w:ilvl w:val="0"/>
          <w:numId w:val="12"/>
        </w:numPr>
        <w:tabs>
          <w:tab w:val="left" w:pos="993"/>
        </w:tabs>
        <w:autoSpaceDE w:val="0"/>
        <w:autoSpaceDN w:val="0"/>
        <w:adjustRightInd w:val="0"/>
        <w:ind w:left="0" w:firstLine="709"/>
        <w:jc w:val="both"/>
        <w:rPr>
          <w:rFonts w:ascii="Times New Roman" w:hAnsi="Times New Roman"/>
          <w:sz w:val="20"/>
          <w:szCs w:val="20"/>
          <w:lang w:val="bg-BG"/>
        </w:rPr>
      </w:pPr>
      <w:r w:rsidRPr="00401FD0">
        <w:rPr>
          <w:rFonts w:ascii="Times New Roman" w:hAnsi="Times New Roman"/>
          <w:sz w:val="20"/>
          <w:szCs w:val="20"/>
          <w:lang w:val="bg-BG"/>
        </w:rPr>
        <w:t>нарушението, което трябва да се отстрани в случаите, когато са констатирани нарушения в работата на комисията.</w:t>
      </w:r>
    </w:p>
    <w:p w:rsidR="00C6783B" w:rsidRPr="00401FD0" w:rsidRDefault="00C6783B" w:rsidP="00C6783B">
      <w:pPr>
        <w:ind w:firstLine="709"/>
        <w:jc w:val="both"/>
        <w:rPr>
          <w:sz w:val="20"/>
          <w:szCs w:val="20"/>
        </w:rPr>
      </w:pPr>
      <w:r w:rsidRPr="00401FD0">
        <w:rPr>
          <w:sz w:val="20"/>
          <w:szCs w:val="20"/>
        </w:rPr>
        <w:t>Комисията представя на възложителя нов протокол, който съдържа резултатите от преразглеждането на действията й.</w:t>
      </w:r>
    </w:p>
    <w:p w:rsidR="00C6783B" w:rsidRPr="00401FD0" w:rsidRDefault="00C6783B" w:rsidP="00C6783B">
      <w:pPr>
        <w:ind w:firstLine="709"/>
        <w:jc w:val="both"/>
        <w:rPr>
          <w:sz w:val="20"/>
          <w:szCs w:val="20"/>
        </w:rPr>
      </w:pPr>
      <w:r w:rsidRPr="00401FD0">
        <w:rPr>
          <w:sz w:val="20"/>
          <w:szCs w:val="20"/>
        </w:rPr>
        <w:t>В 10-дневен срок от утвърждаване на протокола възложителят издава решение за определяне на изпълнител или за прекратяване на процедурата.</w:t>
      </w:r>
    </w:p>
    <w:p w:rsidR="00C6783B" w:rsidRPr="00401FD0" w:rsidRDefault="00C6783B" w:rsidP="00C6783B">
      <w:pPr>
        <w:pStyle w:val="Heading2"/>
        <w:jc w:val="center"/>
        <w:rPr>
          <w:rFonts w:ascii="Times New Roman" w:hAnsi="Times New Roman" w:cs="Times New Roman"/>
          <w:sz w:val="20"/>
          <w:szCs w:val="20"/>
        </w:rPr>
      </w:pPr>
      <w:bookmarkStart w:id="32" w:name="_Toc368739362"/>
      <w:r w:rsidRPr="00401FD0">
        <w:rPr>
          <w:rFonts w:ascii="Times New Roman" w:hAnsi="Times New Roman" w:cs="Times New Roman"/>
          <w:sz w:val="20"/>
          <w:szCs w:val="20"/>
        </w:rPr>
        <w:t>7.1. Определяне на изпълнител</w:t>
      </w:r>
      <w:bookmarkEnd w:id="32"/>
    </w:p>
    <w:p w:rsidR="00C6783B" w:rsidRPr="00401FD0" w:rsidRDefault="00C6783B" w:rsidP="00C6783B">
      <w:pPr>
        <w:ind w:firstLine="709"/>
        <w:jc w:val="both"/>
        <w:rPr>
          <w:sz w:val="20"/>
          <w:szCs w:val="20"/>
        </w:rPr>
      </w:pPr>
      <w:r w:rsidRPr="00401FD0">
        <w:rPr>
          <w:sz w:val="20"/>
          <w:szCs w:val="20"/>
        </w:rPr>
        <w:t>Възложителят определя участник, за когото са изпълнени следните условия:</w:t>
      </w:r>
    </w:p>
    <w:p w:rsidR="00C6783B" w:rsidRPr="00401FD0" w:rsidRDefault="00C6783B" w:rsidP="00C6783B">
      <w:pPr>
        <w:pStyle w:val="ListParagraph"/>
        <w:widowControl w:val="0"/>
        <w:numPr>
          <w:ilvl w:val="0"/>
          <w:numId w:val="12"/>
        </w:numPr>
        <w:autoSpaceDE w:val="0"/>
        <w:autoSpaceDN w:val="0"/>
        <w:adjustRightInd w:val="0"/>
        <w:ind w:left="993"/>
        <w:jc w:val="both"/>
        <w:rPr>
          <w:rFonts w:ascii="Times New Roman" w:hAnsi="Times New Roman"/>
          <w:sz w:val="20"/>
          <w:szCs w:val="20"/>
          <w:lang w:val="bg-BG"/>
        </w:rPr>
      </w:pPr>
      <w:r w:rsidRPr="00401FD0">
        <w:rPr>
          <w:rFonts w:ascii="Times New Roman" w:hAnsi="Times New Roman"/>
          <w:sz w:val="20"/>
          <w:szCs w:val="20"/>
          <w:lang w:val="bg-BG"/>
        </w:rPr>
        <w:t>не са налице основанията за отстраняване от процедурата, освен в случаите по чл. 54, ал. 4 и 5 от ЗОП, и отговаря на критериите за подбор;</w:t>
      </w:r>
    </w:p>
    <w:p w:rsidR="00C6783B" w:rsidRPr="00401FD0" w:rsidRDefault="00C6783B" w:rsidP="00C6783B">
      <w:pPr>
        <w:pStyle w:val="ListParagraph"/>
        <w:widowControl w:val="0"/>
        <w:numPr>
          <w:ilvl w:val="0"/>
          <w:numId w:val="12"/>
        </w:numPr>
        <w:autoSpaceDE w:val="0"/>
        <w:autoSpaceDN w:val="0"/>
        <w:adjustRightInd w:val="0"/>
        <w:ind w:left="993"/>
        <w:jc w:val="both"/>
        <w:rPr>
          <w:rFonts w:ascii="Times New Roman" w:hAnsi="Times New Roman"/>
          <w:sz w:val="20"/>
          <w:szCs w:val="20"/>
          <w:lang w:val="bg-BG"/>
        </w:rPr>
      </w:pPr>
      <w:r w:rsidRPr="00401FD0">
        <w:rPr>
          <w:rFonts w:ascii="Times New Roman" w:hAnsi="Times New Roman"/>
          <w:sz w:val="20"/>
          <w:szCs w:val="20"/>
          <w:lang w:val="bg-BG"/>
        </w:rPr>
        <w:lastRenderedPageBreak/>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C6783B" w:rsidRPr="00401FD0" w:rsidRDefault="00C6783B" w:rsidP="00C6783B">
      <w:pPr>
        <w:ind w:firstLine="709"/>
        <w:jc w:val="both"/>
        <w:rPr>
          <w:sz w:val="20"/>
          <w:szCs w:val="20"/>
        </w:rPr>
      </w:pPr>
      <w:r w:rsidRPr="00401FD0">
        <w:rPr>
          <w:sz w:val="20"/>
          <w:szCs w:val="20"/>
        </w:rPr>
        <w:t>Възложителят обявява с мотивирано решение участника, определен за изпълнител в 10-дневен срок от утвърждаване на доклада на комисията.</w:t>
      </w:r>
    </w:p>
    <w:p w:rsidR="00C6783B" w:rsidRPr="00401FD0" w:rsidRDefault="00C6783B" w:rsidP="00C6783B">
      <w:pPr>
        <w:ind w:firstLine="709"/>
        <w:jc w:val="both"/>
        <w:rPr>
          <w:sz w:val="20"/>
          <w:szCs w:val="20"/>
        </w:rPr>
      </w:pPr>
      <w:r w:rsidRPr="00401FD0">
        <w:rPr>
          <w:sz w:val="20"/>
          <w:szCs w:val="20"/>
        </w:rPr>
        <w:t>Решението съдържа:</w:t>
      </w:r>
    </w:p>
    <w:p w:rsidR="00C6783B" w:rsidRPr="00401FD0" w:rsidRDefault="00C6783B" w:rsidP="00C6783B">
      <w:pPr>
        <w:ind w:firstLine="709"/>
        <w:jc w:val="both"/>
        <w:rPr>
          <w:sz w:val="20"/>
          <w:szCs w:val="20"/>
        </w:rPr>
      </w:pPr>
      <w:r w:rsidRPr="00401FD0">
        <w:rPr>
          <w:sz w:val="20"/>
          <w:szCs w:val="20"/>
        </w:rPr>
        <w:t>1. наименование на възложителя;</w:t>
      </w:r>
    </w:p>
    <w:p w:rsidR="00C6783B" w:rsidRPr="00401FD0" w:rsidRDefault="00C6783B" w:rsidP="00C6783B">
      <w:pPr>
        <w:ind w:firstLine="709"/>
        <w:jc w:val="both"/>
        <w:rPr>
          <w:sz w:val="20"/>
          <w:szCs w:val="20"/>
        </w:rPr>
      </w:pPr>
      <w:r w:rsidRPr="00401FD0">
        <w:rPr>
          <w:sz w:val="20"/>
          <w:szCs w:val="20"/>
        </w:rPr>
        <w:t>2. номер, дата и правно основание за издаване на акта;</w:t>
      </w:r>
    </w:p>
    <w:p w:rsidR="00C6783B" w:rsidRPr="00401FD0" w:rsidRDefault="00C6783B" w:rsidP="00C6783B">
      <w:pPr>
        <w:ind w:firstLine="709"/>
        <w:jc w:val="both"/>
        <w:rPr>
          <w:sz w:val="20"/>
          <w:szCs w:val="20"/>
        </w:rPr>
      </w:pPr>
      <w:r w:rsidRPr="00401FD0">
        <w:rPr>
          <w:sz w:val="20"/>
          <w:szCs w:val="20"/>
        </w:rPr>
        <w:t>3. посочване на вида на процедурата и предмета на поръчката;</w:t>
      </w:r>
    </w:p>
    <w:p w:rsidR="00C6783B" w:rsidRPr="00401FD0" w:rsidRDefault="00C6783B" w:rsidP="00C6783B">
      <w:pPr>
        <w:ind w:firstLine="709"/>
        <w:jc w:val="both"/>
        <w:rPr>
          <w:sz w:val="20"/>
          <w:szCs w:val="20"/>
        </w:rPr>
      </w:pPr>
      <w:r w:rsidRPr="00401FD0">
        <w:rPr>
          <w:sz w:val="20"/>
          <w:szCs w:val="20"/>
        </w:rPr>
        <w:t>4. мотиви - в случаите, когато се изискват;</w:t>
      </w:r>
    </w:p>
    <w:p w:rsidR="00C6783B" w:rsidRPr="00401FD0" w:rsidRDefault="00C6783B" w:rsidP="00C6783B">
      <w:pPr>
        <w:ind w:firstLine="709"/>
        <w:jc w:val="both"/>
        <w:rPr>
          <w:sz w:val="20"/>
          <w:szCs w:val="20"/>
        </w:rPr>
      </w:pPr>
      <w:r w:rsidRPr="00401FD0">
        <w:rPr>
          <w:sz w:val="20"/>
          <w:szCs w:val="20"/>
        </w:rPr>
        <w:t>5. разпоредителна част, чието съдържание включва:</w:t>
      </w:r>
    </w:p>
    <w:p w:rsidR="00C6783B" w:rsidRPr="00401FD0" w:rsidRDefault="00C6783B" w:rsidP="00C6783B">
      <w:pPr>
        <w:ind w:firstLine="709"/>
        <w:jc w:val="both"/>
        <w:rPr>
          <w:sz w:val="20"/>
          <w:szCs w:val="20"/>
        </w:rPr>
      </w:pPr>
      <w:r w:rsidRPr="00401FD0">
        <w:rPr>
          <w:sz w:val="20"/>
          <w:szCs w:val="20"/>
        </w:rPr>
        <w:t>а) резултатите от класирането на участниците;</w:t>
      </w:r>
    </w:p>
    <w:p w:rsidR="00C6783B" w:rsidRPr="00401FD0" w:rsidRDefault="00C6783B" w:rsidP="00C6783B">
      <w:pPr>
        <w:ind w:firstLine="709"/>
        <w:jc w:val="both"/>
        <w:rPr>
          <w:sz w:val="20"/>
          <w:szCs w:val="20"/>
        </w:rPr>
      </w:pPr>
      <w:r w:rsidRPr="00401FD0">
        <w:rPr>
          <w:sz w:val="20"/>
          <w:szCs w:val="20"/>
        </w:rPr>
        <w:t>б) отстранените кандидати или участници и мотивите за тяхното отстраняване, включително свързаните с неприемането на оферти съгласно чл. 72 - когато е приложимо;</w:t>
      </w:r>
    </w:p>
    <w:p w:rsidR="00C6783B" w:rsidRPr="00401FD0" w:rsidRDefault="00C6783B" w:rsidP="00C6783B">
      <w:pPr>
        <w:ind w:firstLine="709"/>
        <w:jc w:val="both"/>
        <w:rPr>
          <w:sz w:val="20"/>
          <w:szCs w:val="20"/>
        </w:rPr>
      </w:pPr>
      <w:r w:rsidRPr="00401FD0">
        <w:rPr>
          <w:sz w:val="20"/>
          <w:szCs w:val="20"/>
        </w:rPr>
        <w:t>в) наименованието на участника, избран за изпълнител, а когато е приложимо - и наименованието на подизпълнителя и дела от договора за поръчка, който той ще изпълнява;</w:t>
      </w:r>
    </w:p>
    <w:p w:rsidR="00C6783B" w:rsidRPr="00401FD0" w:rsidRDefault="00C6783B" w:rsidP="00C6783B">
      <w:pPr>
        <w:ind w:firstLine="709"/>
        <w:jc w:val="both"/>
        <w:rPr>
          <w:sz w:val="20"/>
          <w:szCs w:val="20"/>
        </w:rPr>
      </w:pPr>
      <w:r w:rsidRPr="00401FD0">
        <w:rPr>
          <w:sz w:val="20"/>
          <w:szCs w:val="20"/>
        </w:rPr>
        <w:t>г) установените конфликти на интереси по отношение на участниците и взетите мерки - когато е приложимо;</w:t>
      </w:r>
    </w:p>
    <w:p w:rsidR="00C6783B" w:rsidRPr="00401FD0" w:rsidRDefault="00C6783B" w:rsidP="00C6783B">
      <w:pPr>
        <w:ind w:firstLine="709"/>
        <w:jc w:val="both"/>
        <w:rPr>
          <w:sz w:val="20"/>
          <w:szCs w:val="20"/>
        </w:rPr>
      </w:pPr>
      <w:r w:rsidRPr="00401FD0">
        <w:rPr>
          <w:sz w:val="20"/>
          <w:szCs w:val="20"/>
        </w:rPr>
        <w:t>6. пред кой орган и в какъв срок може да се обжалва;</w:t>
      </w:r>
    </w:p>
    <w:p w:rsidR="00C6783B" w:rsidRPr="00401FD0" w:rsidRDefault="00C6783B" w:rsidP="00C6783B">
      <w:pPr>
        <w:ind w:firstLine="709"/>
        <w:jc w:val="both"/>
        <w:rPr>
          <w:sz w:val="20"/>
          <w:szCs w:val="20"/>
        </w:rPr>
      </w:pPr>
      <w:r w:rsidRPr="00401FD0">
        <w:rPr>
          <w:sz w:val="20"/>
          <w:szCs w:val="20"/>
        </w:rPr>
        <w:t>7. трите имена и подпис на лицето, издало акта, с означаване на длъжността му. 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протоколите и доклада на комисията.</w:t>
      </w:r>
    </w:p>
    <w:p w:rsidR="00C6783B" w:rsidRPr="00401FD0" w:rsidRDefault="00C6783B" w:rsidP="00C6783B">
      <w:pPr>
        <w:ind w:firstLine="709"/>
        <w:jc w:val="both"/>
        <w:rPr>
          <w:sz w:val="20"/>
          <w:szCs w:val="20"/>
        </w:rPr>
      </w:pPr>
    </w:p>
    <w:p w:rsidR="00C6783B" w:rsidRPr="00401FD0" w:rsidRDefault="00C6783B" w:rsidP="00C6783B">
      <w:pPr>
        <w:pStyle w:val="Heading1"/>
        <w:pBdr>
          <w:top w:val="single" w:sz="4" w:space="1" w:color="auto"/>
          <w:left w:val="single" w:sz="4" w:space="4" w:color="auto"/>
          <w:bottom w:val="single" w:sz="4" w:space="1" w:color="auto"/>
          <w:right w:val="single" w:sz="4" w:space="4" w:color="auto"/>
        </w:pBdr>
        <w:jc w:val="center"/>
        <w:rPr>
          <w:rFonts w:ascii="Times New Roman" w:hAnsi="Times New Roman"/>
        </w:rPr>
      </w:pPr>
      <w:bookmarkStart w:id="33" w:name="_Toc368739363"/>
      <w:r w:rsidRPr="00401FD0">
        <w:rPr>
          <w:rFonts w:ascii="Times New Roman" w:hAnsi="Times New Roman"/>
        </w:rPr>
        <w:t>VIII. СКЛЮЧВАНЕ НА ДОГОВОР ЗА ОБЩЕСТВЕНА ПОРЪЧКА</w:t>
      </w:r>
      <w:bookmarkEnd w:id="33"/>
    </w:p>
    <w:p w:rsidR="00C6783B" w:rsidRPr="00401FD0" w:rsidRDefault="00C6783B" w:rsidP="00C6783B">
      <w:pPr>
        <w:jc w:val="both"/>
        <w:rPr>
          <w:sz w:val="20"/>
          <w:szCs w:val="20"/>
        </w:rPr>
      </w:pPr>
    </w:p>
    <w:p w:rsidR="00C6783B" w:rsidRPr="00401FD0" w:rsidRDefault="00CB34AA" w:rsidP="00C6783B">
      <w:pPr>
        <w:ind w:firstLine="709"/>
        <w:jc w:val="both"/>
        <w:rPr>
          <w:sz w:val="20"/>
          <w:szCs w:val="20"/>
        </w:rPr>
      </w:pPr>
      <w:bookmarkStart w:id="34" w:name="_Ref326403737"/>
      <w:r w:rsidRPr="00401FD0">
        <w:rPr>
          <w:sz w:val="20"/>
          <w:szCs w:val="20"/>
        </w:rPr>
        <w:t>Пр</w:t>
      </w:r>
      <w:r w:rsidR="00C6783B" w:rsidRPr="00401FD0">
        <w:rPr>
          <w:sz w:val="20"/>
          <w:szCs w:val="20"/>
        </w:rPr>
        <w:t>и сключването на договора за обществена поръчка възложителят изисква от участника, определен за из</w:t>
      </w:r>
      <w:r w:rsidRPr="00401FD0">
        <w:rPr>
          <w:sz w:val="20"/>
          <w:szCs w:val="20"/>
        </w:rPr>
        <w:t>пълнител, да предостави</w:t>
      </w:r>
      <w:r w:rsidR="00C6783B" w:rsidRPr="00401FD0">
        <w:rPr>
          <w:sz w:val="20"/>
          <w:szCs w:val="20"/>
        </w:rPr>
        <w:t xml:space="preserve">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End w:id="34"/>
      <w:r w:rsidR="00C6783B" w:rsidRPr="00401FD0">
        <w:rPr>
          <w:sz w:val="20"/>
          <w:szCs w:val="20"/>
        </w:rPr>
        <w:t>.</w:t>
      </w:r>
    </w:p>
    <w:p w:rsidR="00075B23" w:rsidRPr="00401FD0" w:rsidRDefault="00075B23" w:rsidP="00075B23">
      <w:pPr>
        <w:ind w:firstLine="709"/>
        <w:jc w:val="both"/>
        <w:rPr>
          <w:sz w:val="20"/>
          <w:szCs w:val="20"/>
        </w:rPr>
      </w:pPr>
      <w:r w:rsidRPr="00401FD0">
        <w:rPr>
          <w:sz w:val="20"/>
          <w:szCs w:val="20"/>
        </w:rPr>
        <w:t>Възложителят не изисква документи:</w:t>
      </w:r>
    </w:p>
    <w:p w:rsidR="00075B23" w:rsidRPr="00401FD0" w:rsidRDefault="00075B23" w:rsidP="00075B23">
      <w:pPr>
        <w:ind w:firstLine="709"/>
        <w:jc w:val="both"/>
        <w:rPr>
          <w:sz w:val="20"/>
          <w:szCs w:val="20"/>
        </w:rPr>
      </w:pPr>
      <w:r w:rsidRPr="00401FD0">
        <w:rPr>
          <w:sz w:val="20"/>
          <w:szCs w:val="20"/>
        </w:rPr>
        <w:t>1. които вече са му предоставени и са актуални;</w:t>
      </w:r>
    </w:p>
    <w:p w:rsidR="00075B23" w:rsidRPr="00401FD0" w:rsidRDefault="00075B23" w:rsidP="00075B23">
      <w:pPr>
        <w:ind w:firstLine="709"/>
        <w:jc w:val="both"/>
        <w:rPr>
          <w:sz w:val="20"/>
          <w:szCs w:val="20"/>
        </w:rPr>
      </w:pPr>
      <w:r w:rsidRPr="00401FD0">
        <w:rPr>
          <w:sz w:val="20"/>
          <w:szCs w:val="20"/>
        </w:rPr>
        <w:t>2. до които има достъп по служебен път или чрез публичен регистър;</w:t>
      </w:r>
    </w:p>
    <w:p w:rsidR="00075B23" w:rsidRPr="00401FD0" w:rsidRDefault="00075B23" w:rsidP="00075B23">
      <w:pPr>
        <w:ind w:firstLine="709"/>
        <w:jc w:val="both"/>
        <w:rPr>
          <w:sz w:val="20"/>
          <w:szCs w:val="20"/>
        </w:rPr>
      </w:pPr>
      <w:r w:rsidRPr="00401FD0">
        <w:rPr>
          <w:sz w:val="20"/>
          <w:szCs w:val="20"/>
        </w:rPr>
        <w:t>3. които могат да бъдат осигурени чрез пряк и безплатен достъп до националните бази данни на държавите членки.</w:t>
      </w:r>
    </w:p>
    <w:p w:rsidR="00C6783B" w:rsidRPr="00401FD0" w:rsidRDefault="00AA3F64" w:rsidP="00C6783B">
      <w:pPr>
        <w:pStyle w:val="ListParagraph"/>
        <w:widowControl w:val="0"/>
        <w:numPr>
          <w:ilvl w:val="1"/>
          <w:numId w:val="17"/>
        </w:numPr>
        <w:tabs>
          <w:tab w:val="left" w:pos="1134"/>
          <w:tab w:val="left" w:pos="1276"/>
        </w:tabs>
        <w:autoSpaceDE w:val="0"/>
        <w:autoSpaceDN w:val="0"/>
        <w:adjustRightInd w:val="0"/>
        <w:ind w:left="0" w:firstLine="709"/>
        <w:jc w:val="both"/>
        <w:rPr>
          <w:rFonts w:ascii="Times New Roman" w:hAnsi="Times New Roman"/>
          <w:sz w:val="20"/>
          <w:szCs w:val="20"/>
          <w:lang w:val="bg-BG"/>
        </w:rPr>
      </w:pPr>
      <w:r w:rsidRPr="00401FD0">
        <w:rPr>
          <w:rFonts w:ascii="Times New Roman" w:hAnsi="Times New Roman"/>
          <w:sz w:val="20"/>
          <w:szCs w:val="20"/>
          <w:lang w:val="bg-BG"/>
        </w:rPr>
        <w:t>Д</w:t>
      </w:r>
      <w:r w:rsidR="00C6783B" w:rsidRPr="00401FD0">
        <w:rPr>
          <w:rFonts w:ascii="Times New Roman" w:hAnsi="Times New Roman"/>
          <w:sz w:val="20"/>
          <w:szCs w:val="20"/>
          <w:lang w:val="bg-BG"/>
        </w:rPr>
        <w:t xml:space="preserve">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rsidR="00C6783B" w:rsidRPr="00401FD0" w:rsidRDefault="00C6783B" w:rsidP="00C6783B">
      <w:pPr>
        <w:pStyle w:val="ListParagraph"/>
        <w:widowControl w:val="0"/>
        <w:numPr>
          <w:ilvl w:val="1"/>
          <w:numId w:val="17"/>
        </w:numPr>
        <w:tabs>
          <w:tab w:val="left" w:pos="1276"/>
        </w:tabs>
        <w:autoSpaceDE w:val="0"/>
        <w:autoSpaceDN w:val="0"/>
        <w:adjustRightInd w:val="0"/>
        <w:ind w:left="0" w:firstLine="633"/>
        <w:jc w:val="both"/>
        <w:rPr>
          <w:rFonts w:ascii="Times New Roman" w:hAnsi="Times New Roman"/>
          <w:sz w:val="20"/>
          <w:szCs w:val="20"/>
          <w:lang w:val="bg-BG"/>
        </w:rPr>
      </w:pPr>
      <w:bookmarkStart w:id="35" w:name="_Ref326403740"/>
      <w:r w:rsidRPr="00401FD0">
        <w:rPr>
          <w:rFonts w:ascii="Times New Roman" w:hAnsi="Times New Roman"/>
          <w:sz w:val="20"/>
          <w:szCs w:val="20"/>
          <w:lang w:val="bg-BG"/>
        </w:rPr>
        <w:t>Оригинал на банкова гаранция за изпълнение или оригинал или заверен от участника документ за извършен превод по банковата сметка на възложителя в размер на 5 (пет) на сто от стойността на договора без ДДС, която се освобождава, съгласно клаузите на проекта на договор, или заверено копие на застраховка, която обезпечава изпълнението чрез покритие на отговорността на изпълнителя.</w:t>
      </w:r>
    </w:p>
    <w:p w:rsidR="00C6783B" w:rsidRPr="00401FD0" w:rsidRDefault="00AA3F64" w:rsidP="00C6783B">
      <w:pPr>
        <w:pStyle w:val="ListParagraph"/>
        <w:widowControl w:val="0"/>
        <w:numPr>
          <w:ilvl w:val="1"/>
          <w:numId w:val="17"/>
        </w:numPr>
        <w:tabs>
          <w:tab w:val="left" w:pos="1134"/>
        </w:tabs>
        <w:autoSpaceDE w:val="0"/>
        <w:autoSpaceDN w:val="0"/>
        <w:adjustRightInd w:val="0"/>
        <w:ind w:left="0" w:firstLine="633"/>
        <w:jc w:val="both"/>
        <w:rPr>
          <w:rFonts w:ascii="Times New Roman" w:hAnsi="Times New Roman"/>
          <w:sz w:val="20"/>
          <w:szCs w:val="20"/>
          <w:lang w:val="bg-BG"/>
        </w:rPr>
      </w:pPr>
      <w:r w:rsidRPr="00401FD0">
        <w:rPr>
          <w:rFonts w:ascii="Times New Roman" w:hAnsi="Times New Roman"/>
          <w:sz w:val="20"/>
          <w:szCs w:val="20"/>
          <w:lang w:val="bg-BG"/>
        </w:rPr>
        <w:t>Пр</w:t>
      </w:r>
      <w:r w:rsidR="00C6783B" w:rsidRPr="00401FD0">
        <w:rPr>
          <w:rFonts w:ascii="Times New Roman" w:hAnsi="Times New Roman"/>
          <w:sz w:val="20"/>
          <w:szCs w:val="20"/>
          <w:lang w:val="bg-BG"/>
        </w:rPr>
        <w:t>и сключването на договор за обществена поръчка документите, които трябва да представи участникът, определен за изпълнител, са:</w:t>
      </w:r>
      <w:bookmarkEnd w:id="35"/>
    </w:p>
    <w:p w:rsidR="00C6783B" w:rsidRPr="00401FD0" w:rsidRDefault="00C6783B" w:rsidP="00C6783B">
      <w:pPr>
        <w:pStyle w:val="ListParagraph"/>
        <w:widowControl w:val="0"/>
        <w:numPr>
          <w:ilvl w:val="0"/>
          <w:numId w:val="18"/>
        </w:numPr>
        <w:tabs>
          <w:tab w:val="left" w:pos="1134"/>
        </w:tabs>
        <w:autoSpaceDE w:val="0"/>
        <w:autoSpaceDN w:val="0"/>
        <w:adjustRightInd w:val="0"/>
        <w:ind w:left="0" w:firstLine="360"/>
        <w:jc w:val="both"/>
        <w:rPr>
          <w:rFonts w:ascii="Times New Roman" w:hAnsi="Times New Roman"/>
          <w:sz w:val="20"/>
          <w:szCs w:val="20"/>
          <w:lang w:val="bg-BG"/>
        </w:rPr>
      </w:pPr>
      <w:r w:rsidRPr="00401FD0">
        <w:rPr>
          <w:rFonts w:ascii="Times New Roman" w:hAnsi="Times New Roman"/>
          <w:sz w:val="20"/>
          <w:szCs w:val="20"/>
          <w:lang w:val="bg-BG"/>
        </w:rPr>
        <w:t>Свидетелство за съдимост – за обстоятелствата по чл. 54, ал.1, т. 1 от ЗОП.</w:t>
      </w:r>
    </w:p>
    <w:p w:rsidR="00C6783B" w:rsidRPr="00401FD0" w:rsidRDefault="00C6783B" w:rsidP="00C6783B">
      <w:pPr>
        <w:pStyle w:val="ListParagraph"/>
        <w:widowControl w:val="0"/>
        <w:numPr>
          <w:ilvl w:val="0"/>
          <w:numId w:val="18"/>
        </w:numPr>
        <w:tabs>
          <w:tab w:val="left" w:pos="1134"/>
        </w:tabs>
        <w:autoSpaceDE w:val="0"/>
        <w:autoSpaceDN w:val="0"/>
        <w:adjustRightInd w:val="0"/>
        <w:ind w:left="0" w:firstLine="709"/>
        <w:jc w:val="both"/>
        <w:rPr>
          <w:rFonts w:ascii="Times New Roman" w:hAnsi="Times New Roman"/>
          <w:sz w:val="20"/>
          <w:szCs w:val="20"/>
          <w:lang w:val="bg-BG"/>
        </w:rPr>
      </w:pPr>
      <w:r w:rsidRPr="00401FD0">
        <w:rPr>
          <w:rFonts w:ascii="Times New Roman" w:hAnsi="Times New Roman"/>
          <w:sz w:val="20"/>
          <w:szCs w:val="20"/>
          <w:lang w:val="bg-BG"/>
        </w:rPr>
        <w:t>Удостоверение от органите по приходите (НАП) и удостоверение от общината по седалището на възложителя и на участника – за обстоятелствата по чл. 54, ал.1, т. 3 от ЗОП.  Удостоверението от НАП се изисква служебно от възложителя съгласно чл. 87, ал. 10 от ДОПК;</w:t>
      </w:r>
    </w:p>
    <w:p w:rsidR="00C6783B" w:rsidRPr="00401FD0" w:rsidRDefault="00C6783B" w:rsidP="00C6783B">
      <w:pPr>
        <w:pStyle w:val="ListParagraph"/>
        <w:widowControl w:val="0"/>
        <w:numPr>
          <w:ilvl w:val="0"/>
          <w:numId w:val="18"/>
        </w:numPr>
        <w:tabs>
          <w:tab w:val="left" w:pos="1134"/>
        </w:tabs>
        <w:autoSpaceDE w:val="0"/>
        <w:autoSpaceDN w:val="0"/>
        <w:adjustRightInd w:val="0"/>
        <w:ind w:left="0" w:firstLine="709"/>
        <w:jc w:val="both"/>
        <w:rPr>
          <w:rFonts w:ascii="Times New Roman" w:hAnsi="Times New Roman"/>
          <w:sz w:val="20"/>
          <w:szCs w:val="20"/>
          <w:lang w:val="bg-BG"/>
        </w:rPr>
      </w:pPr>
      <w:r w:rsidRPr="00401FD0">
        <w:rPr>
          <w:rFonts w:ascii="Times New Roman" w:hAnsi="Times New Roman"/>
          <w:sz w:val="20"/>
          <w:szCs w:val="20"/>
          <w:lang w:val="bg-BG"/>
        </w:rPr>
        <w:t>Удостоверение от органите на Изпълнителна агенция “Главна инспекция по труда” – за обстоятелствата по чл. 54, ал.1, т. 6 от ЗОП.</w:t>
      </w:r>
    </w:p>
    <w:p w:rsidR="00C6783B" w:rsidRPr="00401FD0" w:rsidRDefault="00C6783B" w:rsidP="00C6783B">
      <w:pPr>
        <w:pStyle w:val="ListParagraph"/>
        <w:tabs>
          <w:tab w:val="left" w:pos="1560"/>
        </w:tabs>
        <w:ind w:left="0" w:firstLine="709"/>
        <w:jc w:val="both"/>
        <w:rPr>
          <w:rFonts w:ascii="Times New Roman" w:hAnsi="Times New Roman"/>
          <w:sz w:val="20"/>
          <w:szCs w:val="20"/>
          <w:lang w:val="bg-BG"/>
        </w:rPr>
      </w:pPr>
      <w:r w:rsidRPr="00401FD0">
        <w:rPr>
          <w:rFonts w:ascii="Times New Roman" w:hAnsi="Times New Roman"/>
          <w:sz w:val="20"/>
          <w:szCs w:val="20"/>
          <w:lang w:val="bg-BG"/>
        </w:rPr>
        <w:t>Когато в това удостоверение се съдържа информация за влязло в сила наказателно постановление или съдебно решение за нарушение по чл. 54, ал.1, т. 6 от ЗОП, участникът представя декларация, че нарушението не е извършено при изпълнение на договор за обществена поръчка.</w:t>
      </w:r>
    </w:p>
    <w:p w:rsidR="00C6783B" w:rsidRPr="00401FD0" w:rsidRDefault="00C6783B" w:rsidP="00C6783B">
      <w:pPr>
        <w:pStyle w:val="ListParagraph"/>
        <w:widowControl w:val="0"/>
        <w:numPr>
          <w:ilvl w:val="0"/>
          <w:numId w:val="18"/>
        </w:numPr>
        <w:tabs>
          <w:tab w:val="left" w:pos="1134"/>
        </w:tabs>
        <w:autoSpaceDE w:val="0"/>
        <w:autoSpaceDN w:val="0"/>
        <w:adjustRightInd w:val="0"/>
        <w:ind w:left="0" w:firstLine="709"/>
        <w:jc w:val="both"/>
        <w:rPr>
          <w:rFonts w:ascii="Times New Roman" w:hAnsi="Times New Roman"/>
          <w:sz w:val="20"/>
          <w:szCs w:val="20"/>
          <w:lang w:val="bg-BG"/>
        </w:rPr>
      </w:pPr>
      <w:r w:rsidRPr="00401FD0">
        <w:rPr>
          <w:rFonts w:ascii="Times New Roman" w:hAnsi="Times New Roman"/>
          <w:sz w:val="20"/>
          <w:szCs w:val="20"/>
          <w:lang w:val="bg-BG"/>
        </w:rPr>
        <w:t>Удостоверение за обстоятелствата по чл. 55, ал.1, т. 1 от ЗОП.</w:t>
      </w:r>
    </w:p>
    <w:p w:rsidR="00C6783B" w:rsidRPr="00401FD0" w:rsidRDefault="00C6783B" w:rsidP="00C6783B">
      <w:pPr>
        <w:pStyle w:val="ListParagraph"/>
        <w:widowControl w:val="0"/>
        <w:numPr>
          <w:ilvl w:val="0"/>
          <w:numId w:val="12"/>
        </w:numPr>
        <w:tabs>
          <w:tab w:val="left" w:pos="1560"/>
        </w:tabs>
        <w:autoSpaceDE w:val="0"/>
        <w:autoSpaceDN w:val="0"/>
        <w:adjustRightInd w:val="0"/>
        <w:ind w:left="0" w:firstLine="1560"/>
        <w:jc w:val="both"/>
        <w:rPr>
          <w:rFonts w:ascii="Times New Roman" w:hAnsi="Times New Roman"/>
          <w:sz w:val="20"/>
          <w:szCs w:val="20"/>
          <w:lang w:val="bg-BG"/>
        </w:rPr>
      </w:pPr>
      <w:r w:rsidRPr="00401FD0">
        <w:rPr>
          <w:rFonts w:ascii="Times New Roman" w:hAnsi="Times New Roman"/>
          <w:sz w:val="20"/>
          <w:szCs w:val="20"/>
          <w:lang w:val="bg-BG"/>
        </w:rPr>
        <w:t xml:space="preserve">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C6783B" w:rsidRPr="00401FD0" w:rsidRDefault="00C6783B" w:rsidP="00C6783B">
      <w:pPr>
        <w:pStyle w:val="ListParagraph"/>
        <w:widowControl w:val="0"/>
        <w:numPr>
          <w:ilvl w:val="0"/>
          <w:numId w:val="12"/>
        </w:numPr>
        <w:tabs>
          <w:tab w:val="left" w:pos="1560"/>
        </w:tabs>
        <w:autoSpaceDE w:val="0"/>
        <w:autoSpaceDN w:val="0"/>
        <w:adjustRightInd w:val="0"/>
        <w:ind w:left="0" w:firstLine="1560"/>
        <w:jc w:val="both"/>
        <w:rPr>
          <w:rFonts w:ascii="Times New Roman" w:hAnsi="Times New Roman"/>
          <w:sz w:val="20"/>
          <w:szCs w:val="20"/>
          <w:lang w:val="bg-BG"/>
        </w:rPr>
      </w:pPr>
      <w:r w:rsidRPr="00401FD0">
        <w:rPr>
          <w:rFonts w:ascii="Times New Roman" w:hAnsi="Times New Roman"/>
          <w:sz w:val="20"/>
          <w:szCs w:val="20"/>
          <w:lang w:val="bg-BG"/>
        </w:rPr>
        <w:t>Възложителят не може да изисква и лицето, определено за изпълнител, не представя документ, когато обстоятелствата в него са достъпни чрез публичен безплатен регистър или информацията или достъпът до нея се предоставя от компетентен орган на възложителя по служебен път. В този случай, участникът посочва публичният безплатен регистър, в който е налична информация за съответните обстоятелства.</w:t>
      </w:r>
    </w:p>
    <w:p w:rsidR="00C6783B" w:rsidRPr="00401FD0" w:rsidRDefault="00164648" w:rsidP="00C6783B">
      <w:pPr>
        <w:pStyle w:val="ListParagraph"/>
        <w:widowControl w:val="0"/>
        <w:numPr>
          <w:ilvl w:val="0"/>
          <w:numId w:val="13"/>
        </w:numPr>
        <w:tabs>
          <w:tab w:val="left" w:pos="1701"/>
        </w:tabs>
        <w:autoSpaceDE w:val="0"/>
        <w:autoSpaceDN w:val="0"/>
        <w:adjustRightInd w:val="0"/>
        <w:ind w:left="0" w:firstLine="709"/>
        <w:jc w:val="both"/>
        <w:rPr>
          <w:rFonts w:ascii="Times New Roman" w:hAnsi="Times New Roman"/>
          <w:sz w:val="20"/>
          <w:szCs w:val="20"/>
          <w:lang w:val="bg-BG"/>
        </w:rPr>
      </w:pPr>
      <w:r w:rsidRPr="00401FD0">
        <w:rPr>
          <w:rFonts w:ascii="Times New Roman" w:hAnsi="Times New Roman"/>
          <w:sz w:val="20"/>
          <w:szCs w:val="20"/>
          <w:lang w:val="bg-BG"/>
        </w:rPr>
        <w:t>Д</w:t>
      </w:r>
      <w:r w:rsidR="00C6783B" w:rsidRPr="00401FD0">
        <w:rPr>
          <w:rFonts w:ascii="Times New Roman" w:hAnsi="Times New Roman"/>
          <w:sz w:val="20"/>
          <w:szCs w:val="20"/>
          <w:lang w:val="bg-BG"/>
        </w:rPr>
        <w:t>окументи по раздел “Критерии за подбор и документи за доказването им”.</w:t>
      </w:r>
    </w:p>
    <w:p w:rsidR="00C6783B" w:rsidRPr="00401FD0" w:rsidRDefault="009136FE" w:rsidP="00C6783B">
      <w:pPr>
        <w:pStyle w:val="ListParagraph"/>
        <w:widowControl w:val="0"/>
        <w:numPr>
          <w:ilvl w:val="0"/>
          <w:numId w:val="13"/>
        </w:numPr>
        <w:autoSpaceDE w:val="0"/>
        <w:autoSpaceDN w:val="0"/>
        <w:adjustRightInd w:val="0"/>
        <w:spacing w:before="240" w:after="60" w:line="360" w:lineRule="auto"/>
        <w:ind w:left="0" w:firstLine="709"/>
        <w:jc w:val="both"/>
        <w:outlineLvl w:val="1"/>
        <w:rPr>
          <w:rFonts w:ascii="Times New Roman" w:hAnsi="Times New Roman"/>
          <w:sz w:val="20"/>
          <w:szCs w:val="20"/>
          <w:lang w:val="bg-BG"/>
        </w:rPr>
      </w:pPr>
      <w:r w:rsidRPr="00401FD0">
        <w:rPr>
          <w:rFonts w:ascii="Times New Roman" w:eastAsia="Times New Roman" w:hAnsi="Times New Roman"/>
          <w:bCs/>
          <w:iCs/>
          <w:sz w:val="20"/>
          <w:szCs w:val="20"/>
          <w:lang w:val="bg-BG" w:eastAsia="bg-BG"/>
        </w:rPr>
        <w:lastRenderedPageBreak/>
        <w:t xml:space="preserve">   </w:t>
      </w:r>
      <w:r w:rsidR="00C6783B" w:rsidRPr="00401FD0">
        <w:rPr>
          <w:rFonts w:ascii="Times New Roman" w:eastAsia="Times New Roman" w:hAnsi="Times New Roman"/>
          <w:bCs/>
          <w:iCs/>
          <w:sz w:val="20"/>
          <w:szCs w:val="20"/>
          <w:lang w:val="bg-BG" w:eastAsia="bg-BG"/>
        </w:rPr>
        <w:t xml:space="preserve">Декларация по </w:t>
      </w:r>
      <w:r w:rsidR="00C6783B" w:rsidRPr="00401FD0">
        <w:rPr>
          <w:rFonts w:ascii="Times New Roman" w:eastAsia="Calibri" w:hAnsi="Times New Roman"/>
          <w:sz w:val="20"/>
          <w:szCs w:val="20"/>
          <w:lang w:val="bg-BG" w:eastAsia="bg-BG"/>
        </w:rPr>
        <w:t>чл. 59, ал. 1, т. 3 от Закона за мерките срещу изпирането на пари – образец № 5.</w:t>
      </w:r>
    </w:p>
    <w:p w:rsidR="00BA41A1" w:rsidRPr="00401FD0" w:rsidRDefault="009136FE" w:rsidP="00CC6FC9">
      <w:pPr>
        <w:pStyle w:val="ListParagraph"/>
        <w:widowControl w:val="0"/>
        <w:numPr>
          <w:ilvl w:val="0"/>
          <w:numId w:val="13"/>
        </w:numPr>
        <w:autoSpaceDE w:val="0"/>
        <w:autoSpaceDN w:val="0"/>
        <w:adjustRightInd w:val="0"/>
        <w:spacing w:before="240" w:after="60" w:line="360" w:lineRule="auto"/>
        <w:ind w:hanging="578"/>
        <w:jc w:val="both"/>
        <w:outlineLvl w:val="1"/>
        <w:rPr>
          <w:rFonts w:ascii="Times New Roman" w:hAnsi="Times New Roman"/>
          <w:sz w:val="20"/>
          <w:szCs w:val="20"/>
          <w:lang w:val="bg-BG"/>
        </w:rPr>
      </w:pPr>
      <w:r w:rsidRPr="00401FD0">
        <w:rPr>
          <w:rFonts w:ascii="Times New Roman" w:hAnsi="Times New Roman"/>
          <w:sz w:val="20"/>
          <w:szCs w:val="20"/>
          <w:lang w:val="bg-BG"/>
        </w:rPr>
        <w:t xml:space="preserve">     Декларация по чл. 66, ал. 2 от ЗМИП – образец № 6;</w:t>
      </w:r>
    </w:p>
    <w:p w:rsidR="00C6783B" w:rsidRPr="00401FD0" w:rsidRDefault="00C6783B" w:rsidP="00C6783B">
      <w:pPr>
        <w:ind w:firstLine="709"/>
        <w:jc w:val="both"/>
        <w:rPr>
          <w:sz w:val="20"/>
          <w:szCs w:val="20"/>
        </w:rPr>
      </w:pPr>
      <w:r w:rsidRPr="00401FD0">
        <w:rPr>
          <w:sz w:val="20"/>
          <w:szCs w:val="20"/>
        </w:rPr>
        <w:t xml:space="preserve">Възложителят не сключва договор, когато участникът, класиран на първо място: </w:t>
      </w:r>
    </w:p>
    <w:p w:rsidR="00C6783B" w:rsidRPr="00401FD0" w:rsidRDefault="00C6783B" w:rsidP="00C6783B">
      <w:pPr>
        <w:pStyle w:val="ListParagraph"/>
        <w:widowControl w:val="0"/>
        <w:numPr>
          <w:ilvl w:val="0"/>
          <w:numId w:val="19"/>
        </w:numPr>
        <w:autoSpaceDE w:val="0"/>
        <w:autoSpaceDN w:val="0"/>
        <w:adjustRightInd w:val="0"/>
        <w:jc w:val="both"/>
        <w:rPr>
          <w:rFonts w:ascii="Times New Roman" w:hAnsi="Times New Roman"/>
          <w:sz w:val="20"/>
          <w:szCs w:val="20"/>
          <w:lang w:val="bg-BG"/>
        </w:rPr>
      </w:pPr>
      <w:r w:rsidRPr="00401FD0">
        <w:rPr>
          <w:rFonts w:ascii="Times New Roman" w:hAnsi="Times New Roman"/>
          <w:sz w:val="20"/>
          <w:szCs w:val="20"/>
          <w:lang w:val="bg-BG"/>
        </w:rPr>
        <w:t>откаже да сключи договор;</w:t>
      </w:r>
    </w:p>
    <w:p w:rsidR="00C6783B" w:rsidRPr="00401FD0" w:rsidRDefault="00C6783B" w:rsidP="00C6783B">
      <w:pPr>
        <w:pStyle w:val="ListParagraph"/>
        <w:widowControl w:val="0"/>
        <w:numPr>
          <w:ilvl w:val="0"/>
          <w:numId w:val="19"/>
        </w:numPr>
        <w:autoSpaceDE w:val="0"/>
        <w:autoSpaceDN w:val="0"/>
        <w:adjustRightInd w:val="0"/>
        <w:jc w:val="both"/>
        <w:rPr>
          <w:rFonts w:ascii="Times New Roman" w:hAnsi="Times New Roman"/>
          <w:sz w:val="20"/>
          <w:szCs w:val="20"/>
          <w:lang w:val="bg-BG"/>
        </w:rPr>
      </w:pPr>
      <w:r w:rsidRPr="00401FD0">
        <w:rPr>
          <w:rFonts w:ascii="Times New Roman" w:hAnsi="Times New Roman"/>
          <w:sz w:val="20"/>
          <w:szCs w:val="20"/>
          <w:lang w:val="bg-BG"/>
        </w:rPr>
        <w:t>не изпълни някое от условията по чл. 112, ал. 1 от ЗОП, или</w:t>
      </w:r>
    </w:p>
    <w:p w:rsidR="00C6783B" w:rsidRPr="00401FD0" w:rsidRDefault="00C6783B" w:rsidP="00C6783B">
      <w:pPr>
        <w:pStyle w:val="ListParagraph"/>
        <w:widowControl w:val="0"/>
        <w:numPr>
          <w:ilvl w:val="0"/>
          <w:numId w:val="19"/>
        </w:numPr>
        <w:autoSpaceDE w:val="0"/>
        <w:autoSpaceDN w:val="0"/>
        <w:adjustRightInd w:val="0"/>
        <w:jc w:val="both"/>
        <w:rPr>
          <w:rFonts w:ascii="Times New Roman" w:hAnsi="Times New Roman"/>
          <w:sz w:val="20"/>
          <w:szCs w:val="20"/>
          <w:lang w:val="bg-BG"/>
        </w:rPr>
      </w:pPr>
      <w:r w:rsidRPr="00401FD0">
        <w:rPr>
          <w:rFonts w:ascii="Times New Roman" w:hAnsi="Times New Roman"/>
          <w:sz w:val="20"/>
          <w:szCs w:val="20"/>
          <w:lang w:val="bg-BG"/>
        </w:rPr>
        <w:t xml:space="preserve">не докаже, че не са налице основания за отстраняване от процедурата. </w:t>
      </w:r>
    </w:p>
    <w:p w:rsidR="00C6783B" w:rsidRPr="00401FD0" w:rsidRDefault="00C6783B" w:rsidP="00C6783B">
      <w:pPr>
        <w:spacing w:after="240"/>
        <w:ind w:firstLine="709"/>
        <w:jc w:val="both"/>
        <w:rPr>
          <w:sz w:val="20"/>
          <w:szCs w:val="20"/>
        </w:rPr>
      </w:pPr>
      <w:r w:rsidRPr="00401FD0">
        <w:rPr>
          <w:sz w:val="20"/>
          <w:szCs w:val="20"/>
        </w:rPr>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C6783B" w:rsidRPr="00401FD0" w:rsidRDefault="00C6783B" w:rsidP="00C6783B">
      <w:pPr>
        <w:spacing w:after="240"/>
        <w:ind w:firstLine="709"/>
        <w:jc w:val="both"/>
        <w:rPr>
          <w:sz w:val="20"/>
          <w:szCs w:val="20"/>
        </w:rPr>
      </w:pPr>
      <w:r w:rsidRPr="00401FD0">
        <w:rPr>
          <w:sz w:val="20"/>
          <w:szCs w:val="20"/>
        </w:rPr>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C6783B" w:rsidRPr="00401FD0" w:rsidRDefault="00C6783B" w:rsidP="00C6783B">
      <w:pPr>
        <w:spacing w:after="240"/>
        <w:ind w:firstLine="709"/>
        <w:jc w:val="both"/>
        <w:rPr>
          <w:sz w:val="20"/>
          <w:szCs w:val="20"/>
        </w:rPr>
      </w:pPr>
      <w:r w:rsidRPr="00401FD0">
        <w:rPr>
          <w:sz w:val="20"/>
          <w:szCs w:val="20"/>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rsidR="00C6783B" w:rsidRPr="00401FD0" w:rsidRDefault="00C6783B" w:rsidP="00C6783B">
      <w:pPr>
        <w:tabs>
          <w:tab w:val="left" w:pos="9356"/>
        </w:tabs>
        <w:ind w:right="101" w:firstLine="706"/>
        <w:jc w:val="both"/>
        <w:outlineLvl w:val="5"/>
        <w:rPr>
          <w:sz w:val="20"/>
          <w:szCs w:val="20"/>
        </w:rPr>
      </w:pPr>
      <w:r w:rsidRPr="00401FD0">
        <w:rPr>
          <w:b/>
          <w:bCs/>
          <w:sz w:val="20"/>
          <w:szCs w:val="20"/>
        </w:rPr>
        <w:t>8.1. Гаранция за изпълнение</w:t>
      </w:r>
    </w:p>
    <w:p w:rsidR="00C6783B" w:rsidRPr="00401FD0" w:rsidRDefault="00C6783B" w:rsidP="00C6783B">
      <w:pPr>
        <w:tabs>
          <w:tab w:val="left" w:pos="9356"/>
        </w:tabs>
        <w:ind w:right="101" w:firstLine="706"/>
        <w:jc w:val="both"/>
        <w:outlineLvl w:val="5"/>
        <w:rPr>
          <w:sz w:val="20"/>
          <w:szCs w:val="20"/>
        </w:rPr>
      </w:pPr>
      <w:r w:rsidRPr="00401FD0">
        <w:rPr>
          <w:sz w:val="20"/>
          <w:szCs w:val="20"/>
        </w:rPr>
        <w:t xml:space="preserve"> Гаранцията за изпълнение е сума в размер на 5 % (пет на сто) от стойността на договора  за изпълнение на обществената поръчка без включен ДДС.</w:t>
      </w:r>
    </w:p>
    <w:p w:rsidR="00C6783B" w:rsidRPr="00401FD0" w:rsidRDefault="00C6783B" w:rsidP="00C6783B">
      <w:pPr>
        <w:tabs>
          <w:tab w:val="left" w:pos="9356"/>
        </w:tabs>
        <w:ind w:right="101" w:firstLine="706"/>
        <w:jc w:val="both"/>
        <w:outlineLvl w:val="5"/>
        <w:rPr>
          <w:sz w:val="20"/>
          <w:szCs w:val="20"/>
        </w:rPr>
      </w:pPr>
      <w:r w:rsidRPr="00401FD0">
        <w:rPr>
          <w:sz w:val="20"/>
          <w:szCs w:val="20"/>
        </w:rPr>
        <w:t>Гаранцията за изпълнение се представя в една от следните форми:</w:t>
      </w:r>
    </w:p>
    <w:p w:rsidR="00C6783B" w:rsidRPr="00401FD0" w:rsidRDefault="00C6783B" w:rsidP="00C6783B">
      <w:pPr>
        <w:tabs>
          <w:tab w:val="left" w:pos="9356"/>
        </w:tabs>
        <w:ind w:right="101" w:firstLine="706"/>
        <w:jc w:val="both"/>
        <w:outlineLvl w:val="5"/>
        <w:rPr>
          <w:sz w:val="20"/>
          <w:szCs w:val="20"/>
        </w:rPr>
      </w:pPr>
      <w:r w:rsidRPr="00401FD0">
        <w:rPr>
          <w:sz w:val="20"/>
          <w:szCs w:val="20"/>
        </w:rPr>
        <w:t>- парична сума, внесена чрез банков превод по банкова сметка на „ЧЕТВЪРТА МНОГОПРОФИЛНА БОЛНИЦА ЗА АКТИВНО ЛЕЧЕНИЕ-СОФИЯ” ЕАД, Общинска банка АД – кл. „Денкоглу” №28, IBAN: BG 18 SOMB 913010 25759901 BIC: SOMBBGSF.</w:t>
      </w:r>
    </w:p>
    <w:p w:rsidR="00C6783B" w:rsidRPr="00401FD0" w:rsidRDefault="00C6783B" w:rsidP="00C6783B">
      <w:pPr>
        <w:tabs>
          <w:tab w:val="left" w:pos="9356"/>
        </w:tabs>
        <w:ind w:right="101" w:firstLine="706"/>
        <w:jc w:val="both"/>
        <w:outlineLvl w:val="5"/>
        <w:rPr>
          <w:sz w:val="20"/>
          <w:szCs w:val="20"/>
        </w:rPr>
      </w:pPr>
      <w:r w:rsidRPr="00401FD0">
        <w:rPr>
          <w:sz w:val="20"/>
          <w:szCs w:val="20"/>
        </w:rPr>
        <w:t>- банкова гаранция;</w:t>
      </w:r>
    </w:p>
    <w:p w:rsidR="00C6783B" w:rsidRPr="00401FD0" w:rsidRDefault="00C6783B" w:rsidP="00C6783B">
      <w:pPr>
        <w:tabs>
          <w:tab w:val="left" w:pos="9356"/>
        </w:tabs>
        <w:ind w:right="101" w:firstLine="706"/>
        <w:jc w:val="both"/>
        <w:outlineLvl w:val="5"/>
        <w:rPr>
          <w:sz w:val="20"/>
          <w:szCs w:val="20"/>
        </w:rPr>
      </w:pPr>
      <w:r w:rsidRPr="00401FD0">
        <w:rPr>
          <w:sz w:val="20"/>
          <w:szCs w:val="20"/>
        </w:rPr>
        <w:t>- застраховка, която обезпечава изпълнението чрез покритие на отговорността на изпълнителя.</w:t>
      </w:r>
    </w:p>
    <w:p w:rsidR="00C6783B" w:rsidRPr="00401FD0" w:rsidRDefault="00C6783B" w:rsidP="00C6783B">
      <w:pPr>
        <w:tabs>
          <w:tab w:val="left" w:pos="9356"/>
        </w:tabs>
        <w:ind w:right="101" w:firstLine="706"/>
        <w:jc w:val="both"/>
        <w:outlineLvl w:val="5"/>
        <w:rPr>
          <w:sz w:val="20"/>
          <w:szCs w:val="20"/>
        </w:rPr>
      </w:pPr>
      <w:r w:rsidRPr="00401FD0">
        <w:rPr>
          <w:sz w:val="20"/>
          <w:szCs w:val="20"/>
        </w:rPr>
        <w:t>Oпределеният за изпълнител сам избира формата на гаранцията за изпълнение.</w:t>
      </w:r>
    </w:p>
    <w:p w:rsidR="00C6783B" w:rsidRPr="00401FD0" w:rsidRDefault="00C6783B" w:rsidP="00C6783B">
      <w:pPr>
        <w:tabs>
          <w:tab w:val="left" w:pos="9356"/>
        </w:tabs>
        <w:ind w:right="101" w:firstLine="706"/>
        <w:jc w:val="both"/>
        <w:outlineLvl w:val="5"/>
        <w:rPr>
          <w:sz w:val="20"/>
          <w:szCs w:val="20"/>
        </w:rPr>
      </w:pPr>
      <w:r w:rsidRPr="00401FD0">
        <w:rPr>
          <w:sz w:val="20"/>
          <w:szCs w:val="20"/>
        </w:rPr>
        <w:t>При представяне на гаранцията за изпълнение в платежния документ, в банковата гаранция и в застраховка изрично се посочва договорът, по който се представя гаранцията.</w:t>
      </w:r>
    </w:p>
    <w:p w:rsidR="00C6783B" w:rsidRPr="00401FD0" w:rsidRDefault="00C6783B" w:rsidP="00C6783B">
      <w:pPr>
        <w:tabs>
          <w:tab w:val="left" w:pos="9356"/>
        </w:tabs>
        <w:ind w:right="101" w:firstLine="706"/>
        <w:jc w:val="both"/>
        <w:outlineLvl w:val="5"/>
        <w:rPr>
          <w:sz w:val="20"/>
          <w:szCs w:val="20"/>
        </w:rPr>
      </w:pPr>
      <w:r w:rsidRPr="00401FD0">
        <w:rPr>
          <w:sz w:val="20"/>
          <w:szCs w:val="20"/>
        </w:rPr>
        <w:t>Гаранцията под форма на парична сума или банкова гаранция може да се предостави от името на изпълнителя за сметка на трето лице – гарант.</w:t>
      </w:r>
    </w:p>
    <w:p w:rsidR="00C6783B" w:rsidRPr="00401FD0" w:rsidRDefault="00C6783B" w:rsidP="00C6783B">
      <w:pPr>
        <w:tabs>
          <w:tab w:val="left" w:pos="9356"/>
        </w:tabs>
        <w:ind w:right="101" w:firstLine="706"/>
        <w:jc w:val="both"/>
        <w:outlineLvl w:val="5"/>
        <w:rPr>
          <w:sz w:val="20"/>
          <w:szCs w:val="20"/>
        </w:rPr>
      </w:pPr>
      <w:r w:rsidRPr="00401FD0">
        <w:rPr>
          <w:sz w:val="20"/>
          <w:szCs w:val="20"/>
        </w:rPr>
        <w:t>Ако определеният изпълнител избере да представи гаранцията за изпълнение под формата на банкова гаранция, тя трябва да отговаря на следните съществени условия:</w:t>
      </w:r>
    </w:p>
    <w:p w:rsidR="00C6783B" w:rsidRPr="00401FD0" w:rsidRDefault="00C6783B" w:rsidP="00C6783B">
      <w:pPr>
        <w:tabs>
          <w:tab w:val="left" w:pos="9356"/>
        </w:tabs>
        <w:ind w:right="101" w:firstLine="706"/>
        <w:jc w:val="both"/>
        <w:outlineLvl w:val="5"/>
        <w:rPr>
          <w:sz w:val="20"/>
          <w:szCs w:val="20"/>
        </w:rPr>
      </w:pPr>
      <w:r w:rsidRPr="00401FD0">
        <w:rPr>
          <w:sz w:val="20"/>
          <w:szCs w:val="20"/>
        </w:rPr>
        <w:t>•банковата гаранция е безусловна, неотменима, с възможност да се усвои изцяло или на части от „ЧЕТВЪРТА МНОГОПРОФИЛНА БОЛНИЦА ЗА АКТИВНО ЛЕЧЕНИЕ-СОФИЯ” ЕАД, в зависимост от претендираното обезщетение;</w:t>
      </w:r>
    </w:p>
    <w:p w:rsidR="00C6783B" w:rsidRPr="00401FD0" w:rsidRDefault="00C6783B" w:rsidP="00C6783B">
      <w:pPr>
        <w:tabs>
          <w:tab w:val="left" w:pos="9356"/>
        </w:tabs>
        <w:ind w:right="101" w:firstLine="706"/>
        <w:jc w:val="both"/>
        <w:outlineLvl w:val="5"/>
        <w:rPr>
          <w:sz w:val="20"/>
          <w:szCs w:val="20"/>
        </w:rPr>
      </w:pPr>
      <w:r w:rsidRPr="00401FD0">
        <w:rPr>
          <w:sz w:val="20"/>
          <w:szCs w:val="20"/>
        </w:rPr>
        <w:t>•банковата гаранция е със срок на валидност най-малко 1 (един) месец след изтичане на срока за изпълнение на договора;</w:t>
      </w:r>
    </w:p>
    <w:p w:rsidR="00C6783B" w:rsidRPr="00401FD0" w:rsidRDefault="00C6783B" w:rsidP="00C6783B">
      <w:pPr>
        <w:tabs>
          <w:tab w:val="left" w:pos="9356"/>
        </w:tabs>
        <w:ind w:right="101" w:firstLine="706"/>
        <w:jc w:val="both"/>
        <w:outlineLvl w:val="5"/>
        <w:rPr>
          <w:sz w:val="20"/>
          <w:szCs w:val="20"/>
        </w:rPr>
      </w:pPr>
      <w:r w:rsidRPr="00401FD0">
        <w:rPr>
          <w:sz w:val="20"/>
          <w:szCs w:val="20"/>
        </w:rPr>
        <w:t>• с банковата гаранция - банката гарант се задължава да извърши безусловно плащане при първо писмено искане от „ЧЕТВЪРТА МНОГОПРОФИЛНА БОЛНИЦА ЗА АКТИВНО ЛЕЧЕНИЕ-СОФИЯ” ЕАД, в случай че изпълнителят не е изпълнил което и да е от задълженията си по договора за изпълнение.</w:t>
      </w:r>
    </w:p>
    <w:p w:rsidR="00C6783B" w:rsidRPr="00401FD0" w:rsidRDefault="00C6783B" w:rsidP="00C6783B">
      <w:pPr>
        <w:tabs>
          <w:tab w:val="left" w:pos="9356"/>
        </w:tabs>
        <w:ind w:right="101" w:firstLine="706"/>
        <w:jc w:val="both"/>
        <w:outlineLvl w:val="5"/>
        <w:rPr>
          <w:sz w:val="20"/>
          <w:szCs w:val="20"/>
        </w:rPr>
      </w:pPr>
      <w:r w:rsidRPr="00401FD0">
        <w:rPr>
          <w:sz w:val="20"/>
          <w:szCs w:val="20"/>
        </w:rPr>
        <w:t>• всички такси и комисионни свързани с усвояване на суми от банковата гаранция са за сметка на изпълнителя.</w:t>
      </w:r>
    </w:p>
    <w:p w:rsidR="00C6783B" w:rsidRPr="00401FD0" w:rsidRDefault="00C6783B" w:rsidP="00C6783B">
      <w:pPr>
        <w:tabs>
          <w:tab w:val="left" w:pos="9356"/>
        </w:tabs>
        <w:ind w:right="101" w:firstLine="706"/>
        <w:jc w:val="both"/>
        <w:outlineLvl w:val="5"/>
        <w:rPr>
          <w:sz w:val="20"/>
          <w:szCs w:val="20"/>
        </w:rPr>
      </w:pPr>
      <w:r w:rsidRPr="00401FD0">
        <w:rPr>
          <w:sz w:val="20"/>
          <w:szCs w:val="20"/>
        </w:rPr>
        <w:t>Когато определеният изпълнител е представил банкова гаранция, възложителят има право да пристъпи към упражняване на правата по нея.</w:t>
      </w:r>
    </w:p>
    <w:p w:rsidR="00C6783B" w:rsidRPr="00401FD0" w:rsidRDefault="00C6783B" w:rsidP="00C6783B">
      <w:pPr>
        <w:tabs>
          <w:tab w:val="left" w:pos="9356"/>
        </w:tabs>
        <w:ind w:right="101" w:firstLine="706"/>
        <w:jc w:val="both"/>
        <w:outlineLvl w:val="5"/>
        <w:rPr>
          <w:sz w:val="20"/>
          <w:szCs w:val="20"/>
        </w:rPr>
      </w:pPr>
      <w:r w:rsidRPr="00401FD0">
        <w:rPr>
          <w:sz w:val="20"/>
          <w:szCs w:val="20"/>
        </w:rPr>
        <w:t>Когато гаранцията за изпълнение на договора е застраховка, тя обезпечава изпълнението чрез покритие на отговорността на Изпълнителя, със срок на валидност – крайният срок за изпълнение на поръчката плюс 1 (един) месец.</w:t>
      </w:r>
    </w:p>
    <w:p w:rsidR="00C6783B" w:rsidRPr="00401FD0" w:rsidRDefault="00C6783B" w:rsidP="00C6783B">
      <w:pPr>
        <w:tabs>
          <w:tab w:val="left" w:pos="9356"/>
        </w:tabs>
        <w:ind w:right="101" w:firstLine="706"/>
        <w:jc w:val="both"/>
        <w:outlineLvl w:val="5"/>
        <w:rPr>
          <w:sz w:val="20"/>
          <w:szCs w:val="20"/>
        </w:rPr>
      </w:pPr>
      <w:r w:rsidRPr="00401FD0">
        <w:rPr>
          <w:sz w:val="20"/>
          <w:szCs w:val="20"/>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C6783B" w:rsidRPr="00401FD0" w:rsidRDefault="00C6783B" w:rsidP="00C6783B">
      <w:pPr>
        <w:tabs>
          <w:tab w:val="left" w:pos="9356"/>
        </w:tabs>
        <w:ind w:right="101" w:firstLine="706"/>
        <w:jc w:val="both"/>
        <w:outlineLvl w:val="5"/>
        <w:rPr>
          <w:sz w:val="20"/>
          <w:szCs w:val="20"/>
        </w:rPr>
      </w:pPr>
      <w:r w:rsidRPr="00401FD0">
        <w:rPr>
          <w:sz w:val="20"/>
          <w:szCs w:val="20"/>
        </w:rPr>
        <w:t>Възложителят освобождава гаранцията без да дължи лихви за периода, през който средствата законно са престояли при него.</w:t>
      </w:r>
    </w:p>
    <w:p w:rsidR="00C6783B" w:rsidRPr="00401FD0" w:rsidRDefault="00C6783B" w:rsidP="00C6783B">
      <w:pPr>
        <w:tabs>
          <w:tab w:val="left" w:pos="9356"/>
        </w:tabs>
        <w:ind w:right="101" w:firstLine="706"/>
        <w:jc w:val="both"/>
        <w:outlineLvl w:val="5"/>
        <w:rPr>
          <w:sz w:val="20"/>
          <w:szCs w:val="20"/>
        </w:rPr>
      </w:pPr>
      <w:r w:rsidRPr="00401FD0">
        <w:rPr>
          <w:sz w:val="20"/>
          <w:szCs w:val="20"/>
        </w:rPr>
        <w:t>Условията и сроковете за задържане или освобождаване на гаранцията за изпълнение са уредени в проекта на договор за възлагане на обществената поръчка.</w:t>
      </w:r>
    </w:p>
    <w:p w:rsidR="00C6783B" w:rsidRPr="00401FD0" w:rsidRDefault="00C6783B" w:rsidP="00C6783B">
      <w:pPr>
        <w:pStyle w:val="Heading2"/>
        <w:ind w:firstLine="709"/>
        <w:rPr>
          <w:rFonts w:ascii="Times New Roman" w:hAnsi="Times New Roman" w:cs="Times New Roman"/>
          <w:sz w:val="20"/>
          <w:szCs w:val="20"/>
        </w:rPr>
      </w:pPr>
      <w:bookmarkStart w:id="36" w:name="_Toc368739366"/>
      <w:r w:rsidRPr="00401FD0">
        <w:rPr>
          <w:rFonts w:ascii="Times New Roman" w:hAnsi="Times New Roman" w:cs="Times New Roman"/>
          <w:sz w:val="20"/>
          <w:szCs w:val="20"/>
        </w:rPr>
        <w:t>8.2. Договор за подизпълнение</w:t>
      </w:r>
      <w:bookmarkEnd w:id="36"/>
    </w:p>
    <w:p w:rsidR="00C6783B" w:rsidRPr="00401FD0" w:rsidRDefault="00C6783B" w:rsidP="00C6783B">
      <w:pPr>
        <w:ind w:firstLine="709"/>
        <w:jc w:val="both"/>
        <w:rPr>
          <w:sz w:val="20"/>
          <w:szCs w:val="20"/>
        </w:rPr>
      </w:pPr>
      <w:r w:rsidRPr="00401FD0">
        <w:rPr>
          <w:sz w:val="20"/>
          <w:szCs w:val="20"/>
        </w:rPr>
        <w:t>8.2.1. Изпълнителите сключват договор за подизпълнение с подизпълнителите, посочени в офертата.</w:t>
      </w:r>
    </w:p>
    <w:p w:rsidR="00C6783B" w:rsidRPr="00401FD0" w:rsidRDefault="00C6783B" w:rsidP="00C6783B">
      <w:pPr>
        <w:ind w:firstLine="709"/>
        <w:jc w:val="both"/>
        <w:rPr>
          <w:sz w:val="20"/>
          <w:szCs w:val="20"/>
        </w:rPr>
      </w:pPr>
      <w:r w:rsidRPr="00401FD0">
        <w:rPr>
          <w:sz w:val="20"/>
          <w:szCs w:val="20"/>
        </w:rPr>
        <w:t>8.2.2. Възложителят изисква замяна на подизпълнител, който не отговаря на някое от условията по поради промяна в обстоятелствата преди сключване на договора за обществена поръчка.</w:t>
      </w:r>
    </w:p>
    <w:p w:rsidR="00C6783B" w:rsidRPr="00401FD0" w:rsidRDefault="00C6783B" w:rsidP="00C6783B">
      <w:pPr>
        <w:ind w:firstLine="709"/>
        <w:jc w:val="both"/>
        <w:rPr>
          <w:sz w:val="20"/>
          <w:szCs w:val="20"/>
        </w:rPr>
      </w:pPr>
      <w:r w:rsidRPr="00401FD0">
        <w:rPr>
          <w:sz w:val="20"/>
          <w:szCs w:val="20"/>
        </w:rPr>
        <w:lastRenderedPageBreak/>
        <w:t>8.2.3. Подизпълнителите нямат право да превъзлагат една или повече от дейностите, които са включени в предмета на договора за подизпълнение.</w:t>
      </w:r>
    </w:p>
    <w:p w:rsidR="00C6783B" w:rsidRPr="00401FD0" w:rsidRDefault="00C6783B" w:rsidP="00C6783B">
      <w:pPr>
        <w:ind w:firstLine="709"/>
        <w:jc w:val="both"/>
        <w:rPr>
          <w:sz w:val="20"/>
          <w:szCs w:val="20"/>
        </w:rPr>
      </w:pPr>
      <w:r w:rsidRPr="00401FD0">
        <w:rPr>
          <w:sz w:val="20"/>
          <w:szCs w:val="20"/>
        </w:rPr>
        <w:t>8.2.4. Не е нарушение на забраната по т.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C6783B" w:rsidRPr="00401FD0" w:rsidRDefault="00C6783B" w:rsidP="00C6783B">
      <w:pPr>
        <w:ind w:firstLine="709"/>
        <w:jc w:val="both"/>
        <w:rPr>
          <w:sz w:val="20"/>
          <w:szCs w:val="20"/>
        </w:rPr>
      </w:pPr>
      <w:r w:rsidRPr="00401FD0">
        <w:rPr>
          <w:sz w:val="20"/>
          <w:szCs w:val="20"/>
        </w:rPr>
        <w:t>8.2.5.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C6783B" w:rsidRPr="00401FD0" w:rsidRDefault="00C6783B" w:rsidP="00C6783B">
      <w:pPr>
        <w:ind w:firstLine="709"/>
        <w:jc w:val="both"/>
        <w:rPr>
          <w:sz w:val="20"/>
          <w:szCs w:val="20"/>
        </w:rPr>
      </w:pPr>
      <w:r w:rsidRPr="00401FD0">
        <w:rPr>
          <w:sz w:val="20"/>
          <w:szCs w:val="20"/>
        </w:rPr>
        <w:t>8.2.6.  Разплащанията по 8.2.5.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6783B" w:rsidRPr="00401FD0" w:rsidRDefault="00C6783B" w:rsidP="00C6783B">
      <w:pPr>
        <w:ind w:firstLine="709"/>
        <w:jc w:val="both"/>
        <w:rPr>
          <w:sz w:val="20"/>
          <w:szCs w:val="20"/>
        </w:rPr>
      </w:pPr>
      <w:r w:rsidRPr="00401FD0">
        <w:rPr>
          <w:sz w:val="20"/>
          <w:szCs w:val="20"/>
        </w:rPr>
        <w:t>8.2.7. Към искането по 8.2.6. изпълнителят предоставя становище, от което да е видно дали оспорва плащанията или част от тях като недължими.</w:t>
      </w:r>
    </w:p>
    <w:p w:rsidR="00C6783B" w:rsidRPr="00401FD0" w:rsidRDefault="00C6783B" w:rsidP="00C6783B">
      <w:pPr>
        <w:ind w:firstLine="709"/>
        <w:jc w:val="both"/>
        <w:rPr>
          <w:sz w:val="20"/>
          <w:szCs w:val="20"/>
        </w:rPr>
      </w:pPr>
      <w:r w:rsidRPr="00401FD0">
        <w:rPr>
          <w:sz w:val="20"/>
          <w:szCs w:val="20"/>
        </w:rPr>
        <w:t>8.2.8. Възложителят има право да откаже плащане по 8.2.5., когато искането за плащане е оспорено, до момента на отстраняване на причината за отказа.</w:t>
      </w:r>
    </w:p>
    <w:p w:rsidR="00C6783B" w:rsidRPr="00401FD0" w:rsidRDefault="00C6783B" w:rsidP="00C6783B">
      <w:pPr>
        <w:ind w:firstLine="709"/>
        <w:jc w:val="both"/>
        <w:rPr>
          <w:sz w:val="20"/>
          <w:szCs w:val="20"/>
        </w:rPr>
      </w:pPr>
      <w:r w:rsidRPr="00401FD0">
        <w:rPr>
          <w:sz w:val="20"/>
          <w:szCs w:val="20"/>
        </w:rPr>
        <w:t>8.2.9.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C6783B" w:rsidRPr="00401FD0" w:rsidRDefault="00C6783B" w:rsidP="00C6783B">
      <w:pPr>
        <w:ind w:firstLine="709"/>
        <w:jc w:val="both"/>
        <w:rPr>
          <w:sz w:val="20"/>
          <w:szCs w:val="20"/>
        </w:rPr>
      </w:pPr>
      <w:r w:rsidRPr="00401FD0">
        <w:rPr>
          <w:sz w:val="20"/>
          <w:szCs w:val="20"/>
        </w:rPr>
        <w:t>8.2.10. Независимо от възможността за използване на подизпълнители отговорността за изпълнение на договора за обществена поръчка е на изпълнителя.</w:t>
      </w:r>
    </w:p>
    <w:p w:rsidR="00C6783B" w:rsidRPr="00401FD0" w:rsidRDefault="00C6783B" w:rsidP="00C6783B">
      <w:pPr>
        <w:ind w:firstLine="709"/>
        <w:rPr>
          <w:sz w:val="20"/>
          <w:szCs w:val="20"/>
        </w:rPr>
      </w:pPr>
      <w:r w:rsidRPr="00401FD0">
        <w:rPr>
          <w:sz w:val="20"/>
          <w:szCs w:val="20"/>
        </w:rPr>
        <w:t>8.2.11.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C6783B" w:rsidRPr="00401FD0" w:rsidRDefault="00C6783B" w:rsidP="00C6783B">
      <w:pPr>
        <w:ind w:firstLine="709"/>
        <w:rPr>
          <w:sz w:val="20"/>
          <w:szCs w:val="20"/>
        </w:rPr>
      </w:pPr>
      <w:r w:rsidRPr="00401FD0">
        <w:rPr>
          <w:sz w:val="20"/>
          <w:szCs w:val="20"/>
        </w:rPr>
        <w:t>1. за новия подизпълнител не са налице основанията за отстраняване в процедурата;</w:t>
      </w:r>
    </w:p>
    <w:p w:rsidR="00C6783B" w:rsidRPr="00401FD0" w:rsidRDefault="00C6783B" w:rsidP="00C6783B">
      <w:pPr>
        <w:ind w:firstLine="709"/>
        <w:rPr>
          <w:sz w:val="20"/>
          <w:szCs w:val="20"/>
        </w:rPr>
      </w:pPr>
      <w:r w:rsidRPr="00401FD0">
        <w:rPr>
          <w:sz w:val="20"/>
          <w:szCs w:val="20"/>
        </w:rPr>
        <w:t>2. новият подизпълнител отговаря на критериите за подбор по отношение на дела и вида на дейностите, които ще изпълнява.</w:t>
      </w:r>
    </w:p>
    <w:p w:rsidR="00C6783B" w:rsidRPr="00401FD0" w:rsidRDefault="00C6783B" w:rsidP="00C6783B">
      <w:pPr>
        <w:ind w:firstLine="709"/>
        <w:rPr>
          <w:sz w:val="20"/>
          <w:szCs w:val="20"/>
        </w:rPr>
      </w:pPr>
      <w:r w:rsidRPr="00401FD0">
        <w:rPr>
          <w:sz w:val="20"/>
          <w:szCs w:val="20"/>
        </w:rPr>
        <w:t>8.2.12.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8.2.11., в срок до три дни от неговото сключване.</w:t>
      </w:r>
    </w:p>
    <w:p w:rsidR="00C6783B" w:rsidRPr="00401FD0" w:rsidRDefault="00C6783B" w:rsidP="00C6783B">
      <w:pPr>
        <w:spacing w:after="240"/>
        <w:ind w:firstLine="709"/>
        <w:jc w:val="both"/>
        <w:rPr>
          <w:sz w:val="20"/>
          <w:szCs w:val="20"/>
        </w:rPr>
      </w:pPr>
    </w:p>
    <w:p w:rsidR="00C6783B" w:rsidRPr="00401FD0" w:rsidRDefault="00C6783B" w:rsidP="00C6783B">
      <w:pPr>
        <w:pStyle w:val="Default"/>
        <w:pBdr>
          <w:top w:val="single" w:sz="4" w:space="1" w:color="auto"/>
          <w:left w:val="single" w:sz="4" w:space="4" w:color="auto"/>
          <w:bottom w:val="single" w:sz="4" w:space="1" w:color="auto"/>
          <w:right w:val="single" w:sz="4" w:space="4" w:color="auto"/>
        </w:pBdr>
        <w:jc w:val="center"/>
        <w:rPr>
          <w:color w:val="auto"/>
          <w:sz w:val="32"/>
          <w:szCs w:val="32"/>
        </w:rPr>
      </w:pPr>
      <w:r w:rsidRPr="00401FD0">
        <w:rPr>
          <w:b/>
          <w:bCs/>
          <w:color w:val="auto"/>
          <w:sz w:val="32"/>
          <w:szCs w:val="32"/>
        </w:rPr>
        <w:t>IХ. ЗАЩИТА НА ЛИЧНИ ДАННИ</w:t>
      </w:r>
    </w:p>
    <w:p w:rsidR="00C6783B" w:rsidRPr="00401FD0" w:rsidRDefault="00C6783B" w:rsidP="00C6783B">
      <w:pPr>
        <w:pStyle w:val="Default"/>
        <w:rPr>
          <w:color w:val="auto"/>
        </w:rPr>
      </w:pPr>
    </w:p>
    <w:p w:rsidR="00C6783B" w:rsidRPr="00401FD0" w:rsidRDefault="00C6783B" w:rsidP="00C6783B">
      <w:pPr>
        <w:pStyle w:val="Default"/>
        <w:jc w:val="both"/>
        <w:rPr>
          <w:color w:val="auto"/>
          <w:sz w:val="20"/>
          <w:szCs w:val="20"/>
        </w:rPr>
      </w:pPr>
      <w:r w:rsidRPr="00401FD0">
        <w:rPr>
          <w:color w:val="auto"/>
          <w:sz w:val="20"/>
          <w:szCs w:val="20"/>
        </w:rPr>
        <w:t>1. „Четвърта многопрофилна болница за активно лечение- София“ ЕАД е администратор на лични данни по смисъла на чл. 4, т.7 от Общия регламент относно защитата на данните (ОРЗД).</w:t>
      </w:r>
    </w:p>
    <w:p w:rsidR="00C6783B" w:rsidRPr="00401FD0" w:rsidRDefault="00C6783B" w:rsidP="00C6783B">
      <w:pPr>
        <w:pStyle w:val="Default"/>
        <w:jc w:val="both"/>
        <w:rPr>
          <w:color w:val="auto"/>
          <w:sz w:val="20"/>
          <w:szCs w:val="20"/>
        </w:rPr>
      </w:pPr>
      <w:r w:rsidRPr="00401FD0">
        <w:rPr>
          <w:color w:val="auto"/>
          <w:sz w:val="20"/>
          <w:szCs w:val="20"/>
        </w:rPr>
        <w:t>Администраторът е представляван от изпълнителният директор на  „Четвърта многопрофилна болница за активно лечение- София“ ЕАД в качеството му на възложител по настоящата процедура за възлагане на обществена поръчка.</w:t>
      </w:r>
    </w:p>
    <w:p w:rsidR="00C6783B" w:rsidRPr="00401FD0" w:rsidRDefault="00C6783B" w:rsidP="00C6783B">
      <w:pPr>
        <w:pStyle w:val="Default"/>
        <w:jc w:val="both"/>
        <w:rPr>
          <w:color w:val="auto"/>
          <w:sz w:val="20"/>
          <w:szCs w:val="20"/>
        </w:rPr>
      </w:pPr>
      <w:r w:rsidRPr="00401FD0">
        <w:rPr>
          <w:color w:val="auto"/>
          <w:sz w:val="20"/>
          <w:szCs w:val="20"/>
        </w:rPr>
        <w:t xml:space="preserve">Координатите за връзка с администратора са съобразно посочените в Обявлението и Решението за откриване на настоящата процедура. </w:t>
      </w:r>
    </w:p>
    <w:p w:rsidR="00C6783B" w:rsidRPr="00401FD0" w:rsidRDefault="00C6783B" w:rsidP="00C6783B">
      <w:pPr>
        <w:pStyle w:val="Default"/>
        <w:rPr>
          <w:color w:val="auto"/>
          <w:sz w:val="20"/>
          <w:szCs w:val="20"/>
        </w:rPr>
      </w:pPr>
      <w:r w:rsidRPr="00401FD0">
        <w:rPr>
          <w:color w:val="auto"/>
          <w:sz w:val="20"/>
          <w:szCs w:val="20"/>
        </w:rPr>
        <w:t xml:space="preserve">В случай че сте участници в процедури по възлагане на обществена поръчка, администраторът обработва лични данни на физически лица в следния смисъл: </w:t>
      </w:r>
    </w:p>
    <w:p w:rsidR="00C6783B" w:rsidRPr="00401FD0" w:rsidRDefault="00C6783B" w:rsidP="00C6783B">
      <w:pPr>
        <w:pStyle w:val="Default"/>
        <w:spacing w:after="71"/>
        <w:jc w:val="both"/>
        <w:rPr>
          <w:color w:val="auto"/>
          <w:sz w:val="20"/>
          <w:szCs w:val="20"/>
        </w:rPr>
      </w:pPr>
      <w:r w:rsidRPr="00401FD0">
        <w:rPr>
          <w:color w:val="auto"/>
          <w:sz w:val="20"/>
          <w:szCs w:val="20"/>
        </w:rPr>
        <w:t xml:space="preserve"> Лични данни: имена; ЕГН или личен номер на чужденец; данни за документ за самоличност при необходимост; дата и място на раждане; адрес; телефон; електронна поща; </w:t>
      </w:r>
    </w:p>
    <w:p w:rsidR="00C6783B" w:rsidRPr="00401FD0" w:rsidRDefault="00C6783B" w:rsidP="00C6783B">
      <w:pPr>
        <w:pStyle w:val="Default"/>
        <w:spacing w:after="71"/>
        <w:jc w:val="both"/>
        <w:rPr>
          <w:color w:val="auto"/>
          <w:sz w:val="20"/>
          <w:szCs w:val="20"/>
        </w:rPr>
      </w:pPr>
      <w:r w:rsidRPr="00401FD0">
        <w:rPr>
          <w:color w:val="auto"/>
          <w:sz w:val="20"/>
          <w:szCs w:val="20"/>
        </w:rPr>
        <w:t xml:space="preserve"> Цел: изпълнение на законодателството в областта на възлагане на обществени поръчки; провеждане на процедура за избор на изпълнител и сключване на договор за обществена поръчка по смисъла на ЗОП чрез придържане към утвърдени формуляри, в това число към Единният европейски документ за обществени поръчки; </w:t>
      </w:r>
    </w:p>
    <w:p w:rsidR="00C6783B" w:rsidRPr="00401FD0" w:rsidRDefault="00C6783B" w:rsidP="00C6783B">
      <w:pPr>
        <w:pStyle w:val="Default"/>
        <w:spacing w:after="71"/>
        <w:jc w:val="both"/>
        <w:rPr>
          <w:color w:val="auto"/>
          <w:sz w:val="20"/>
          <w:szCs w:val="20"/>
        </w:rPr>
      </w:pPr>
      <w:r w:rsidRPr="00401FD0">
        <w:rPr>
          <w:color w:val="auto"/>
          <w:sz w:val="20"/>
          <w:szCs w:val="20"/>
        </w:rPr>
        <w:t xml:space="preserve"> Основание: чл. 6, § 1, буква „в“ от Общия регламент относно защитата на данните - спазване на законово задължение, което се прилага спрямо администратора на лични данни; </w:t>
      </w:r>
    </w:p>
    <w:p w:rsidR="00C6783B" w:rsidRPr="00401FD0" w:rsidRDefault="00C6783B" w:rsidP="00C6783B">
      <w:pPr>
        <w:pStyle w:val="Default"/>
        <w:jc w:val="both"/>
        <w:rPr>
          <w:color w:val="auto"/>
          <w:sz w:val="20"/>
          <w:szCs w:val="20"/>
        </w:rPr>
      </w:pPr>
      <w:r w:rsidRPr="00401FD0">
        <w:rPr>
          <w:color w:val="auto"/>
          <w:sz w:val="20"/>
          <w:szCs w:val="20"/>
        </w:rPr>
        <w:t xml:space="preserve"> Срок за съхранение на личните данни: съобразно чл. 122 от ЗОП във връзка с чл. 121 от ЗОП – 5 години от датата на приключване изпълнението на договора за обществена поръчка или от датата на прекратяване на процедурата. </w:t>
      </w:r>
    </w:p>
    <w:p w:rsidR="00C6783B" w:rsidRPr="00401FD0" w:rsidRDefault="00C6783B" w:rsidP="00C6783B">
      <w:pPr>
        <w:pStyle w:val="Default"/>
        <w:rPr>
          <w:color w:val="auto"/>
          <w:sz w:val="20"/>
          <w:szCs w:val="20"/>
        </w:rPr>
      </w:pPr>
    </w:p>
    <w:p w:rsidR="00C6783B" w:rsidRPr="00401FD0" w:rsidRDefault="00C6783B" w:rsidP="00C6783B">
      <w:pPr>
        <w:pStyle w:val="Default"/>
        <w:jc w:val="both"/>
        <w:rPr>
          <w:color w:val="auto"/>
          <w:sz w:val="20"/>
          <w:szCs w:val="20"/>
        </w:rPr>
      </w:pPr>
      <w:r w:rsidRPr="00401FD0">
        <w:rPr>
          <w:color w:val="auto"/>
          <w:sz w:val="20"/>
          <w:szCs w:val="20"/>
        </w:rPr>
        <w:t xml:space="preserve">Предоставянето на личните данни, посочени по-горе е задължително изискване съгласно законодателството в областта на възлагане на обществени поръчки, в това число и еЕЕДОП, приет с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Непредоставянето на личните данни, които се изискват от закона, може да доведе до отстраняване на участника от процедурата за възлагане на обществена поръчка. </w:t>
      </w:r>
    </w:p>
    <w:p w:rsidR="00C6783B" w:rsidRPr="00401FD0" w:rsidRDefault="00C6783B" w:rsidP="00C6783B">
      <w:pPr>
        <w:pStyle w:val="Default"/>
        <w:jc w:val="both"/>
        <w:rPr>
          <w:color w:val="auto"/>
          <w:sz w:val="20"/>
          <w:szCs w:val="20"/>
        </w:rPr>
      </w:pPr>
      <w:r w:rsidRPr="00401FD0">
        <w:rPr>
          <w:color w:val="auto"/>
          <w:sz w:val="20"/>
          <w:szCs w:val="20"/>
        </w:rPr>
        <w:t xml:space="preserve">Администраторът не предоставя данните Ви на трети лица, освен когато това е необходимо за изпълнение на законово задължение или за изпълнение на сключен договор, както и на компетентни органи, които по силата на нормативен акт имат правомощия да изискват от администратора предоставянето на информация, включително съдържаща лични данни. </w:t>
      </w:r>
    </w:p>
    <w:p w:rsidR="00C6783B" w:rsidRPr="00401FD0" w:rsidRDefault="00C6783B" w:rsidP="00C6783B">
      <w:pPr>
        <w:pStyle w:val="Default"/>
        <w:rPr>
          <w:color w:val="auto"/>
          <w:sz w:val="20"/>
          <w:szCs w:val="20"/>
        </w:rPr>
      </w:pPr>
      <w:r w:rsidRPr="00401FD0">
        <w:rPr>
          <w:color w:val="auto"/>
          <w:sz w:val="20"/>
          <w:szCs w:val="20"/>
        </w:rPr>
        <w:t xml:space="preserve">Вашите права във връзка с обработването на личните данни са: </w:t>
      </w:r>
    </w:p>
    <w:p w:rsidR="00C6783B" w:rsidRPr="00401FD0" w:rsidRDefault="00C6783B" w:rsidP="00C6783B">
      <w:pPr>
        <w:pStyle w:val="Default"/>
        <w:numPr>
          <w:ilvl w:val="0"/>
          <w:numId w:val="23"/>
        </w:numPr>
        <w:spacing w:after="71"/>
        <w:rPr>
          <w:color w:val="auto"/>
          <w:sz w:val="20"/>
          <w:szCs w:val="20"/>
        </w:rPr>
      </w:pPr>
      <w:r w:rsidRPr="00401FD0">
        <w:rPr>
          <w:color w:val="auto"/>
          <w:sz w:val="20"/>
          <w:szCs w:val="20"/>
        </w:rPr>
        <w:lastRenderedPageBreak/>
        <w:t xml:space="preserve">Право на информираност съобразно Параграф 58, 60-62 от Преамбюла и член 12-14 от Общия регламент относно защитата на данните; </w:t>
      </w:r>
    </w:p>
    <w:p w:rsidR="00C6783B" w:rsidRPr="00401FD0" w:rsidRDefault="00C6783B" w:rsidP="00C6783B">
      <w:pPr>
        <w:pStyle w:val="Default"/>
        <w:numPr>
          <w:ilvl w:val="0"/>
          <w:numId w:val="23"/>
        </w:numPr>
        <w:spacing w:after="71"/>
        <w:rPr>
          <w:color w:val="auto"/>
          <w:sz w:val="20"/>
          <w:szCs w:val="20"/>
        </w:rPr>
      </w:pPr>
      <w:r w:rsidRPr="00401FD0">
        <w:rPr>
          <w:color w:val="auto"/>
          <w:sz w:val="20"/>
          <w:szCs w:val="20"/>
        </w:rPr>
        <w:t xml:space="preserve">Право на достъп съобразно Параграф 63 от Преамбюла и член 12 и 15 от Общия регламент относно защитата на данните; </w:t>
      </w:r>
    </w:p>
    <w:p w:rsidR="00C6783B" w:rsidRPr="00401FD0" w:rsidRDefault="00C6783B" w:rsidP="00C6783B">
      <w:pPr>
        <w:pStyle w:val="Default"/>
        <w:numPr>
          <w:ilvl w:val="0"/>
          <w:numId w:val="23"/>
        </w:numPr>
        <w:spacing w:after="71"/>
        <w:rPr>
          <w:color w:val="auto"/>
          <w:sz w:val="20"/>
          <w:szCs w:val="20"/>
        </w:rPr>
      </w:pPr>
      <w:r w:rsidRPr="00401FD0">
        <w:rPr>
          <w:color w:val="auto"/>
          <w:sz w:val="20"/>
          <w:szCs w:val="20"/>
        </w:rPr>
        <w:t xml:space="preserve">Право на прехвърляне на личните данни на друг администратор (право на преносимост на данните) съобразно Параграф 68 от Преамбюла и член 12 и 20 от Общия регламент относно защитата на данните; </w:t>
      </w:r>
    </w:p>
    <w:p w:rsidR="00C6783B" w:rsidRPr="00401FD0" w:rsidRDefault="00C6783B" w:rsidP="00C6783B">
      <w:pPr>
        <w:pStyle w:val="Default"/>
        <w:numPr>
          <w:ilvl w:val="0"/>
          <w:numId w:val="23"/>
        </w:numPr>
        <w:spacing w:after="71"/>
        <w:rPr>
          <w:color w:val="auto"/>
          <w:sz w:val="20"/>
          <w:szCs w:val="20"/>
        </w:rPr>
      </w:pPr>
      <w:r w:rsidRPr="00401FD0">
        <w:rPr>
          <w:color w:val="auto"/>
          <w:sz w:val="20"/>
          <w:szCs w:val="20"/>
        </w:rPr>
        <w:t xml:space="preserve">Право на коригиране съобразно член 5, 12, 16 и 19 от Общия регламент относно защитата на данните; </w:t>
      </w:r>
    </w:p>
    <w:p w:rsidR="00C6783B" w:rsidRPr="00401FD0" w:rsidRDefault="00C6783B" w:rsidP="00C6783B">
      <w:pPr>
        <w:pStyle w:val="Default"/>
        <w:numPr>
          <w:ilvl w:val="0"/>
          <w:numId w:val="23"/>
        </w:numPr>
        <w:spacing w:after="71"/>
        <w:rPr>
          <w:color w:val="auto"/>
          <w:sz w:val="20"/>
          <w:szCs w:val="20"/>
        </w:rPr>
      </w:pPr>
      <w:r w:rsidRPr="00401FD0">
        <w:rPr>
          <w:color w:val="auto"/>
          <w:sz w:val="20"/>
          <w:szCs w:val="20"/>
        </w:rPr>
        <w:t xml:space="preserve">Право на изтриване ("правото да бъдете забравени") съобразно Параграф 65 и 66 от Преамбюла и член 6, 9, 12 и 17 от Общия регламент относно защитата на данните; </w:t>
      </w:r>
    </w:p>
    <w:p w:rsidR="00C6783B" w:rsidRPr="00401FD0" w:rsidRDefault="00C6783B" w:rsidP="00C6783B">
      <w:pPr>
        <w:pStyle w:val="Default"/>
        <w:numPr>
          <w:ilvl w:val="0"/>
          <w:numId w:val="23"/>
        </w:numPr>
        <w:rPr>
          <w:color w:val="auto"/>
          <w:sz w:val="20"/>
          <w:szCs w:val="20"/>
        </w:rPr>
      </w:pPr>
      <w:r w:rsidRPr="00401FD0">
        <w:rPr>
          <w:color w:val="auto"/>
          <w:sz w:val="20"/>
          <w:szCs w:val="20"/>
        </w:rPr>
        <w:t xml:space="preserve">Право на ограничаване на обработването съобразно Параграф 67 от Преамбюла и член 18 и 19 от Общия регламент относно защитата на данните; </w:t>
      </w:r>
    </w:p>
    <w:p w:rsidR="00C6783B" w:rsidRPr="00401FD0" w:rsidRDefault="00C6783B" w:rsidP="00C6783B">
      <w:pPr>
        <w:pStyle w:val="Default"/>
        <w:numPr>
          <w:ilvl w:val="0"/>
          <w:numId w:val="23"/>
        </w:numPr>
        <w:spacing w:after="71"/>
        <w:rPr>
          <w:color w:val="auto"/>
          <w:sz w:val="20"/>
          <w:szCs w:val="20"/>
        </w:rPr>
      </w:pPr>
      <w:r w:rsidRPr="00401FD0">
        <w:rPr>
          <w:color w:val="auto"/>
          <w:sz w:val="20"/>
          <w:szCs w:val="20"/>
        </w:rPr>
        <w:t xml:space="preserve">Право на възражение срещу обработването съобразно Параграф 69 и 70 от Преамбюла и член 12 и 21 от Общия регламент относно защитата на данните. </w:t>
      </w:r>
    </w:p>
    <w:p w:rsidR="00C6783B" w:rsidRPr="00401FD0" w:rsidRDefault="00C6783B" w:rsidP="00C6783B">
      <w:pPr>
        <w:pStyle w:val="Default"/>
        <w:numPr>
          <w:ilvl w:val="0"/>
          <w:numId w:val="23"/>
        </w:numPr>
        <w:rPr>
          <w:color w:val="auto"/>
          <w:sz w:val="20"/>
          <w:szCs w:val="20"/>
        </w:rPr>
      </w:pPr>
      <w:r w:rsidRPr="00401FD0">
        <w:rPr>
          <w:color w:val="auto"/>
          <w:sz w:val="20"/>
          <w:szCs w:val="20"/>
        </w:rPr>
        <w:t>Право на жалба срещу обработването, като компетентният за това орган е Комисия за защита на личните данни с адрес: гр. София 1592, бул. “Проф. Цветан Лазаров” № 2 Интернет страница: www.cpdp.bg ; Електронна поща: kzld@cpdp.bg; факс: 02/91-53-525.</w:t>
      </w:r>
    </w:p>
    <w:p w:rsidR="00C6783B" w:rsidRPr="00401FD0" w:rsidRDefault="00C6783B" w:rsidP="00C6783B">
      <w:pPr>
        <w:spacing w:after="240"/>
        <w:ind w:firstLine="709"/>
        <w:jc w:val="both"/>
        <w:rPr>
          <w:sz w:val="20"/>
          <w:szCs w:val="20"/>
        </w:rPr>
      </w:pPr>
    </w:p>
    <w:p w:rsidR="00C6783B" w:rsidRPr="00401FD0" w:rsidRDefault="00C6783B" w:rsidP="00C6783B">
      <w:pPr>
        <w:pStyle w:val="Annexetitre"/>
        <w:ind w:left="7920"/>
        <w:jc w:val="left"/>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C6783B" w:rsidRPr="00401FD0" w:rsidRDefault="00C6783B" w:rsidP="00C6783B">
      <w:pPr>
        <w:rPr>
          <w:sz w:val="20"/>
          <w:szCs w:val="20"/>
        </w:rPr>
      </w:pPr>
    </w:p>
    <w:p w:rsidR="00B1779B" w:rsidRPr="00401FD0" w:rsidRDefault="00B1779B" w:rsidP="00977F22">
      <w:pPr>
        <w:pStyle w:val="Annexetitre"/>
        <w:ind w:left="7920"/>
        <w:jc w:val="left"/>
        <w:rPr>
          <w:sz w:val="20"/>
          <w:szCs w:val="20"/>
        </w:rPr>
      </w:pPr>
    </w:p>
    <w:p w:rsidR="00781221" w:rsidRPr="00401FD0" w:rsidRDefault="00781221" w:rsidP="00781221">
      <w:pPr>
        <w:rPr>
          <w:sz w:val="20"/>
          <w:szCs w:val="20"/>
        </w:rPr>
      </w:pPr>
    </w:p>
    <w:p w:rsidR="00B1779B" w:rsidRPr="00401FD0" w:rsidRDefault="00B1779B" w:rsidP="00B1779B">
      <w:pPr>
        <w:ind w:left="7920"/>
        <w:rPr>
          <w:b/>
          <w:sz w:val="20"/>
          <w:szCs w:val="20"/>
        </w:rPr>
      </w:pPr>
      <w:r w:rsidRPr="00401FD0">
        <w:rPr>
          <w:b/>
          <w:sz w:val="20"/>
          <w:szCs w:val="20"/>
        </w:rPr>
        <w:t>Образец 1</w:t>
      </w:r>
    </w:p>
    <w:p w:rsidR="00B1779B" w:rsidRPr="00401FD0" w:rsidRDefault="00B1779B" w:rsidP="00B1779B">
      <w:pPr>
        <w:spacing w:line="312" w:lineRule="auto"/>
        <w:jc w:val="right"/>
        <w:outlineLvl w:val="0"/>
        <w:rPr>
          <w:b/>
          <w:sz w:val="20"/>
          <w:szCs w:val="20"/>
        </w:rPr>
      </w:pPr>
    </w:p>
    <w:p w:rsidR="00B1779B" w:rsidRPr="00401FD0" w:rsidRDefault="00B1779B" w:rsidP="00B1779B">
      <w:pPr>
        <w:spacing w:line="312" w:lineRule="auto"/>
        <w:jc w:val="center"/>
        <w:outlineLvl w:val="0"/>
        <w:rPr>
          <w:b/>
          <w:bCs/>
          <w:caps/>
          <w:sz w:val="20"/>
          <w:szCs w:val="20"/>
        </w:rPr>
      </w:pPr>
      <w:r w:rsidRPr="00401FD0">
        <w:rPr>
          <w:b/>
          <w:sz w:val="20"/>
          <w:szCs w:val="20"/>
        </w:rPr>
        <w:t>ОПИС НА ПРЕДСТАВЕНИТЕ ДОКУМЕНТИ</w:t>
      </w:r>
      <w:r w:rsidRPr="00401FD0">
        <w:rPr>
          <w:b/>
          <w:bCs/>
          <w:caps/>
          <w:sz w:val="20"/>
          <w:szCs w:val="20"/>
        </w:rPr>
        <w:t xml:space="preserve"> </w:t>
      </w:r>
    </w:p>
    <w:p w:rsidR="00B1779B" w:rsidRPr="00401FD0" w:rsidRDefault="00B1779B" w:rsidP="00B1779B">
      <w:pPr>
        <w:spacing w:line="312" w:lineRule="auto"/>
        <w:jc w:val="center"/>
        <w:rPr>
          <w:sz w:val="20"/>
          <w:szCs w:val="20"/>
          <w:lang w:eastAsia="en-US"/>
        </w:rPr>
      </w:pPr>
      <w:r w:rsidRPr="00401FD0">
        <w:rPr>
          <w:sz w:val="20"/>
          <w:szCs w:val="20"/>
        </w:rPr>
        <w:t>в оферта за участие в процедура за възлагане на обществена поръчка с предмет:</w:t>
      </w:r>
    </w:p>
    <w:p w:rsidR="00B1779B" w:rsidRPr="00401FD0" w:rsidRDefault="00B1779B" w:rsidP="00B1779B">
      <w:pPr>
        <w:spacing w:line="320" w:lineRule="exact"/>
        <w:jc w:val="center"/>
        <w:rPr>
          <w:b/>
          <w:sz w:val="20"/>
          <w:szCs w:val="20"/>
        </w:rPr>
      </w:pPr>
      <w:r w:rsidRPr="00401FD0">
        <w:rPr>
          <w:b/>
          <w:sz w:val="20"/>
          <w:szCs w:val="20"/>
        </w:rPr>
        <w:t>Доставка на лекарствени продукти</w:t>
      </w:r>
      <w:r w:rsidRPr="00401FD0">
        <w:rPr>
          <w:sz w:val="20"/>
          <w:szCs w:val="20"/>
        </w:rPr>
        <w:t xml:space="preserve"> </w:t>
      </w:r>
      <w:r w:rsidRPr="00401FD0">
        <w:rPr>
          <w:b/>
          <w:sz w:val="20"/>
          <w:szCs w:val="20"/>
        </w:rPr>
        <w:t>за нуждите на „ЧЕТВЪРТА МНОГОПРОФИЛНА БОЛНИЦА ЗА АКТИВНО ЛЕЧЕНИЕ-СОФИЯ” ЕАД</w:t>
      </w:r>
    </w:p>
    <w:p w:rsidR="00B1779B" w:rsidRPr="00401FD0" w:rsidRDefault="00B1779B" w:rsidP="00B1779B">
      <w:pPr>
        <w:spacing w:line="320" w:lineRule="exact"/>
        <w:jc w:val="center"/>
        <w:rPr>
          <w:b/>
          <w:sz w:val="20"/>
          <w:szCs w:val="20"/>
        </w:rPr>
      </w:pPr>
      <w:r w:rsidRPr="00401FD0">
        <w:rPr>
          <w:b/>
          <w:sz w:val="20"/>
          <w:szCs w:val="20"/>
        </w:rPr>
        <w:lastRenderedPageBreak/>
        <w:t>на участника …………………………………………………..</w:t>
      </w:r>
    </w:p>
    <w:p w:rsidR="00B1779B" w:rsidRPr="00401FD0" w:rsidRDefault="00B1779B" w:rsidP="00B1779B">
      <w:pPr>
        <w:spacing w:line="320" w:lineRule="exact"/>
        <w:jc w:val="center"/>
        <w:rPr>
          <w:b/>
          <w:sz w:val="20"/>
          <w:szCs w:val="2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7546"/>
        <w:gridCol w:w="1509"/>
        <w:gridCol w:w="248"/>
      </w:tblGrid>
      <w:tr w:rsidR="00B1779B" w:rsidRPr="00401FD0" w:rsidTr="003E38D2">
        <w:trPr>
          <w:gridAfter w:val="1"/>
          <w:wAfter w:w="124" w:type="pct"/>
          <w:trHeight w:val="873"/>
        </w:trPr>
        <w:tc>
          <w:tcPr>
            <w:tcW w:w="340" w:type="pct"/>
            <w:tcBorders>
              <w:top w:val="single" w:sz="4" w:space="0" w:color="auto"/>
              <w:left w:val="single" w:sz="4" w:space="0" w:color="auto"/>
              <w:bottom w:val="single" w:sz="4" w:space="0" w:color="auto"/>
              <w:right w:val="single" w:sz="4" w:space="0" w:color="auto"/>
            </w:tcBorders>
          </w:tcPr>
          <w:p w:rsidR="00B1779B" w:rsidRPr="00401FD0" w:rsidRDefault="00B1779B" w:rsidP="003E38D2">
            <w:pPr>
              <w:spacing w:line="320" w:lineRule="exact"/>
              <w:jc w:val="center"/>
              <w:rPr>
                <w:b/>
                <w:bCs/>
                <w:sz w:val="20"/>
                <w:szCs w:val="20"/>
              </w:rPr>
            </w:pPr>
          </w:p>
          <w:p w:rsidR="00B1779B" w:rsidRPr="00401FD0" w:rsidRDefault="00B1779B" w:rsidP="003E38D2">
            <w:pPr>
              <w:spacing w:line="320" w:lineRule="exact"/>
              <w:jc w:val="center"/>
              <w:rPr>
                <w:b/>
                <w:bCs/>
                <w:sz w:val="20"/>
                <w:szCs w:val="20"/>
              </w:rPr>
            </w:pPr>
            <w:r w:rsidRPr="00401FD0">
              <w:rPr>
                <w:b/>
                <w:bCs/>
                <w:sz w:val="20"/>
                <w:szCs w:val="20"/>
              </w:rPr>
              <w:t>№</w:t>
            </w:r>
          </w:p>
        </w:tc>
        <w:tc>
          <w:tcPr>
            <w:tcW w:w="3780" w:type="pct"/>
            <w:tcBorders>
              <w:top w:val="single" w:sz="4" w:space="0" w:color="auto"/>
              <w:left w:val="single" w:sz="4" w:space="0" w:color="auto"/>
              <w:bottom w:val="single" w:sz="4" w:space="0" w:color="auto"/>
              <w:right w:val="single" w:sz="4" w:space="0" w:color="auto"/>
            </w:tcBorders>
          </w:tcPr>
          <w:p w:rsidR="00B1779B" w:rsidRPr="00401FD0" w:rsidRDefault="00B1779B" w:rsidP="003E38D2">
            <w:pPr>
              <w:spacing w:line="320" w:lineRule="exact"/>
              <w:jc w:val="center"/>
              <w:rPr>
                <w:b/>
                <w:bCs/>
                <w:sz w:val="20"/>
                <w:szCs w:val="20"/>
              </w:rPr>
            </w:pPr>
          </w:p>
          <w:p w:rsidR="00B1779B" w:rsidRPr="00401FD0" w:rsidRDefault="00B1779B" w:rsidP="003E38D2">
            <w:pPr>
              <w:spacing w:line="320" w:lineRule="exact"/>
              <w:jc w:val="center"/>
              <w:rPr>
                <w:b/>
                <w:bCs/>
                <w:sz w:val="20"/>
                <w:szCs w:val="20"/>
              </w:rPr>
            </w:pPr>
            <w:r w:rsidRPr="00401FD0">
              <w:rPr>
                <w:b/>
                <w:bCs/>
                <w:sz w:val="20"/>
                <w:szCs w:val="20"/>
              </w:rPr>
              <w:t>Съдържание</w:t>
            </w:r>
          </w:p>
        </w:tc>
        <w:tc>
          <w:tcPr>
            <w:tcW w:w="756" w:type="pct"/>
            <w:tcBorders>
              <w:top w:val="single" w:sz="4" w:space="0" w:color="auto"/>
              <w:left w:val="single" w:sz="4" w:space="0" w:color="auto"/>
              <w:bottom w:val="single" w:sz="4" w:space="0" w:color="auto"/>
              <w:right w:val="single" w:sz="4" w:space="0" w:color="auto"/>
            </w:tcBorders>
          </w:tcPr>
          <w:p w:rsidR="00B1779B" w:rsidRPr="00401FD0" w:rsidRDefault="00B1779B" w:rsidP="003E38D2">
            <w:pPr>
              <w:spacing w:line="320" w:lineRule="exact"/>
              <w:jc w:val="center"/>
              <w:rPr>
                <w:i/>
                <w:iCs/>
                <w:sz w:val="20"/>
                <w:szCs w:val="20"/>
              </w:rPr>
            </w:pPr>
            <w:r w:rsidRPr="00401FD0">
              <w:rPr>
                <w:bCs/>
                <w:i/>
                <w:sz w:val="20"/>
                <w:szCs w:val="20"/>
              </w:rPr>
              <w:t>Номер на страница от.....до</w:t>
            </w:r>
          </w:p>
        </w:tc>
      </w:tr>
      <w:tr w:rsidR="00B1779B" w:rsidRPr="00401FD0" w:rsidTr="00F611D3">
        <w:trPr>
          <w:gridAfter w:val="1"/>
          <w:wAfter w:w="124" w:type="pct"/>
          <w:trHeight w:val="1341"/>
        </w:trPr>
        <w:tc>
          <w:tcPr>
            <w:tcW w:w="340" w:type="pct"/>
            <w:tcBorders>
              <w:top w:val="single" w:sz="4" w:space="0" w:color="auto"/>
              <w:left w:val="single" w:sz="4" w:space="0" w:color="auto"/>
              <w:bottom w:val="single" w:sz="4" w:space="0" w:color="auto"/>
              <w:right w:val="single" w:sz="4" w:space="0" w:color="auto"/>
            </w:tcBorders>
            <w:shd w:val="clear" w:color="auto" w:fill="BDD6EE"/>
          </w:tcPr>
          <w:p w:rsidR="00B1779B" w:rsidRPr="00401FD0" w:rsidRDefault="00B1779B" w:rsidP="003E38D2">
            <w:pPr>
              <w:spacing w:before="120" w:after="120"/>
              <w:rPr>
                <w:b/>
                <w:bCs/>
                <w:sz w:val="20"/>
                <w:szCs w:val="20"/>
              </w:rPr>
            </w:pPr>
            <w:r w:rsidRPr="00401FD0">
              <w:rPr>
                <w:b/>
                <w:bCs/>
                <w:sz w:val="20"/>
                <w:szCs w:val="20"/>
              </w:rPr>
              <w:t>1.</w:t>
            </w:r>
          </w:p>
        </w:tc>
        <w:tc>
          <w:tcPr>
            <w:tcW w:w="3780" w:type="pct"/>
            <w:tcBorders>
              <w:top w:val="single" w:sz="4" w:space="0" w:color="auto"/>
              <w:left w:val="single" w:sz="4" w:space="0" w:color="auto"/>
              <w:bottom w:val="single" w:sz="4" w:space="0" w:color="auto"/>
              <w:right w:val="single" w:sz="4" w:space="0" w:color="auto"/>
            </w:tcBorders>
            <w:shd w:val="clear" w:color="auto" w:fill="BDD6EE"/>
          </w:tcPr>
          <w:p w:rsidR="00B1779B" w:rsidRPr="00401FD0" w:rsidRDefault="00B1779B" w:rsidP="003E38D2">
            <w:pPr>
              <w:spacing w:before="120" w:after="120"/>
              <w:jc w:val="both"/>
              <w:rPr>
                <w:sz w:val="20"/>
                <w:szCs w:val="20"/>
              </w:rPr>
            </w:pPr>
            <w:r w:rsidRPr="00401FD0">
              <w:rPr>
                <w:b/>
                <w:sz w:val="20"/>
                <w:szCs w:val="20"/>
              </w:rPr>
              <w:t>Единен европейски документ за обществени поръчки</w:t>
            </w:r>
            <w:r w:rsidRPr="00401FD0">
              <w:rPr>
                <w:sz w:val="20"/>
                <w:szCs w:val="20"/>
              </w:rPr>
              <w:t xml:space="preserve"> </w:t>
            </w:r>
            <w:r w:rsidRPr="00401FD0">
              <w:rPr>
                <w:b/>
                <w:sz w:val="20"/>
                <w:szCs w:val="20"/>
              </w:rPr>
              <w:t>(ЕЕДОП)</w:t>
            </w:r>
            <w:r w:rsidRPr="00401FD0">
              <w:rPr>
                <w:sz w:val="20"/>
                <w:szCs w:val="20"/>
              </w:rPr>
              <w:t xml:space="preserve"> </w:t>
            </w:r>
            <w:r w:rsidRPr="00401FD0">
              <w:rPr>
                <w:b/>
                <w:sz w:val="20"/>
                <w:szCs w:val="20"/>
              </w:rPr>
              <w:t xml:space="preserve">в електронен вид - еЕЕДОП </w:t>
            </w:r>
            <w:r w:rsidRPr="00401FD0">
              <w:rPr>
                <w:sz w:val="20"/>
                <w:szCs w:val="20"/>
              </w:rPr>
              <w:t xml:space="preserve">за участника/за всеки участник в обединение, което не е юридическо лице/за всеки подизпълнител/за всяко лице, чиито ресурси ще бъдат ангажирани в изпълнението на договорите </w:t>
            </w:r>
            <w:r w:rsidRPr="00401FD0">
              <w:rPr>
                <w:bCs/>
                <w:sz w:val="20"/>
                <w:szCs w:val="20"/>
              </w:rPr>
              <w:t>(</w:t>
            </w:r>
            <w:r w:rsidRPr="00401FD0">
              <w:rPr>
                <w:i/>
                <w:sz w:val="20"/>
                <w:szCs w:val="20"/>
              </w:rPr>
              <w:t>образец №</w:t>
            </w:r>
            <w:r w:rsidR="006B4396" w:rsidRPr="00401FD0">
              <w:rPr>
                <w:i/>
                <w:sz w:val="20"/>
                <w:szCs w:val="20"/>
              </w:rPr>
              <w:t>2</w:t>
            </w:r>
            <w:r w:rsidRPr="00401FD0">
              <w:rPr>
                <w:sz w:val="20"/>
                <w:szCs w:val="20"/>
              </w:rPr>
              <w:t>)</w:t>
            </w:r>
          </w:p>
        </w:tc>
        <w:tc>
          <w:tcPr>
            <w:tcW w:w="756" w:type="pct"/>
            <w:tcBorders>
              <w:top w:val="single" w:sz="4" w:space="0" w:color="auto"/>
              <w:left w:val="single" w:sz="4" w:space="0" w:color="auto"/>
              <w:bottom w:val="single" w:sz="4" w:space="0" w:color="auto"/>
              <w:right w:val="single" w:sz="4" w:space="0" w:color="auto"/>
            </w:tcBorders>
          </w:tcPr>
          <w:p w:rsidR="00B1779B" w:rsidRPr="00401FD0" w:rsidRDefault="00B1779B" w:rsidP="003E38D2">
            <w:pPr>
              <w:spacing w:line="320" w:lineRule="exact"/>
              <w:jc w:val="both"/>
              <w:rPr>
                <w:position w:val="8"/>
                <w:sz w:val="20"/>
                <w:szCs w:val="20"/>
              </w:rPr>
            </w:pPr>
          </w:p>
        </w:tc>
      </w:tr>
      <w:tr w:rsidR="00B1779B" w:rsidRPr="00401FD0" w:rsidTr="00F611D3">
        <w:trPr>
          <w:gridAfter w:val="1"/>
          <w:wAfter w:w="124" w:type="pct"/>
          <w:trHeight w:val="1403"/>
        </w:trPr>
        <w:tc>
          <w:tcPr>
            <w:tcW w:w="340" w:type="pct"/>
            <w:tcBorders>
              <w:top w:val="single" w:sz="4" w:space="0" w:color="auto"/>
              <w:left w:val="single" w:sz="4" w:space="0" w:color="auto"/>
              <w:bottom w:val="single" w:sz="4" w:space="0" w:color="auto"/>
              <w:right w:val="single" w:sz="4" w:space="0" w:color="auto"/>
            </w:tcBorders>
            <w:shd w:val="clear" w:color="auto" w:fill="DEEAF6"/>
          </w:tcPr>
          <w:p w:rsidR="00B1779B" w:rsidRPr="00401FD0" w:rsidRDefault="00B1779B" w:rsidP="003E38D2">
            <w:pPr>
              <w:spacing w:before="120" w:after="120"/>
              <w:rPr>
                <w:bCs/>
                <w:sz w:val="20"/>
                <w:szCs w:val="20"/>
              </w:rPr>
            </w:pPr>
            <w:r w:rsidRPr="00401FD0">
              <w:rPr>
                <w:bCs/>
                <w:sz w:val="20"/>
                <w:szCs w:val="20"/>
              </w:rPr>
              <w:t>1.1.</w:t>
            </w:r>
          </w:p>
        </w:tc>
        <w:tc>
          <w:tcPr>
            <w:tcW w:w="3780" w:type="pct"/>
            <w:tcBorders>
              <w:top w:val="single" w:sz="4" w:space="0" w:color="auto"/>
              <w:left w:val="single" w:sz="4" w:space="0" w:color="auto"/>
              <w:bottom w:val="single" w:sz="4" w:space="0" w:color="auto"/>
              <w:right w:val="single" w:sz="4" w:space="0" w:color="auto"/>
            </w:tcBorders>
            <w:shd w:val="clear" w:color="auto" w:fill="DEEAF6"/>
          </w:tcPr>
          <w:p w:rsidR="00B1779B" w:rsidRPr="00401FD0" w:rsidRDefault="00B1779B" w:rsidP="003E38D2">
            <w:pPr>
              <w:spacing w:before="120" w:after="120"/>
              <w:jc w:val="both"/>
              <w:rPr>
                <w:sz w:val="20"/>
                <w:szCs w:val="20"/>
              </w:rPr>
            </w:pPr>
            <w:r w:rsidRPr="00401FD0">
              <w:rPr>
                <w:sz w:val="20"/>
                <w:szCs w:val="20"/>
              </w:rPr>
              <w:t xml:space="preserve">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w:t>
            </w:r>
            <w:r w:rsidRPr="00401FD0">
              <w:rPr>
                <w:i/>
                <w:sz w:val="20"/>
                <w:szCs w:val="20"/>
              </w:rPr>
              <w:t>когато е приложимо</w:t>
            </w:r>
          </w:p>
        </w:tc>
        <w:tc>
          <w:tcPr>
            <w:tcW w:w="756" w:type="pct"/>
            <w:tcBorders>
              <w:top w:val="single" w:sz="4" w:space="0" w:color="auto"/>
              <w:left w:val="single" w:sz="4" w:space="0" w:color="auto"/>
              <w:bottom w:val="single" w:sz="4" w:space="0" w:color="auto"/>
              <w:right w:val="single" w:sz="4" w:space="0" w:color="auto"/>
            </w:tcBorders>
          </w:tcPr>
          <w:p w:rsidR="00B1779B" w:rsidRPr="00401FD0" w:rsidRDefault="00B1779B" w:rsidP="003E38D2">
            <w:pPr>
              <w:spacing w:line="320" w:lineRule="exact"/>
              <w:jc w:val="both"/>
              <w:rPr>
                <w:sz w:val="20"/>
                <w:szCs w:val="20"/>
              </w:rPr>
            </w:pPr>
          </w:p>
        </w:tc>
      </w:tr>
      <w:tr w:rsidR="00B1779B" w:rsidRPr="00401FD0" w:rsidTr="00F611D3">
        <w:trPr>
          <w:gridAfter w:val="1"/>
          <w:wAfter w:w="124" w:type="pct"/>
          <w:trHeight w:val="547"/>
        </w:trPr>
        <w:tc>
          <w:tcPr>
            <w:tcW w:w="340" w:type="pct"/>
            <w:tcBorders>
              <w:top w:val="single" w:sz="4" w:space="0" w:color="auto"/>
              <w:left w:val="single" w:sz="4" w:space="0" w:color="auto"/>
              <w:bottom w:val="single" w:sz="4" w:space="0" w:color="auto"/>
              <w:right w:val="single" w:sz="4" w:space="0" w:color="auto"/>
            </w:tcBorders>
            <w:shd w:val="clear" w:color="auto" w:fill="F7CAAC"/>
          </w:tcPr>
          <w:p w:rsidR="00B1779B" w:rsidRPr="00401FD0" w:rsidRDefault="00B1779B" w:rsidP="003E38D2">
            <w:pPr>
              <w:spacing w:before="120" w:after="120"/>
              <w:rPr>
                <w:b/>
                <w:bCs/>
                <w:sz w:val="20"/>
                <w:szCs w:val="20"/>
              </w:rPr>
            </w:pPr>
            <w:r w:rsidRPr="00401FD0">
              <w:rPr>
                <w:b/>
                <w:bCs/>
                <w:sz w:val="20"/>
                <w:szCs w:val="20"/>
              </w:rPr>
              <w:t>2.</w:t>
            </w:r>
          </w:p>
        </w:tc>
        <w:tc>
          <w:tcPr>
            <w:tcW w:w="3780" w:type="pct"/>
            <w:tcBorders>
              <w:top w:val="single" w:sz="4" w:space="0" w:color="auto"/>
              <w:left w:val="single" w:sz="4" w:space="0" w:color="auto"/>
              <w:bottom w:val="single" w:sz="4" w:space="0" w:color="auto"/>
              <w:right w:val="single" w:sz="4" w:space="0" w:color="auto"/>
            </w:tcBorders>
            <w:shd w:val="clear" w:color="auto" w:fill="F7CAAC"/>
          </w:tcPr>
          <w:p w:rsidR="00B1779B" w:rsidRPr="00401FD0" w:rsidRDefault="00B1779B" w:rsidP="003E38D2">
            <w:pPr>
              <w:spacing w:before="120" w:after="120"/>
              <w:jc w:val="both"/>
              <w:rPr>
                <w:b/>
                <w:sz w:val="20"/>
                <w:szCs w:val="20"/>
              </w:rPr>
            </w:pPr>
            <w:r w:rsidRPr="00401FD0">
              <w:rPr>
                <w:b/>
                <w:sz w:val="20"/>
                <w:szCs w:val="20"/>
              </w:rPr>
              <w:t>Техническо предложение</w:t>
            </w:r>
            <w:r w:rsidRPr="00401FD0">
              <w:rPr>
                <w:sz w:val="20"/>
                <w:szCs w:val="20"/>
              </w:rPr>
              <w:t>, което съдържа</w:t>
            </w:r>
            <w:r w:rsidRPr="00401FD0">
              <w:rPr>
                <w:b/>
                <w:sz w:val="20"/>
                <w:szCs w:val="20"/>
              </w:rPr>
              <w:t>:</w:t>
            </w:r>
          </w:p>
        </w:tc>
        <w:tc>
          <w:tcPr>
            <w:tcW w:w="756" w:type="pct"/>
            <w:tcBorders>
              <w:top w:val="single" w:sz="4" w:space="0" w:color="auto"/>
              <w:left w:val="single" w:sz="4" w:space="0" w:color="auto"/>
              <w:bottom w:val="single" w:sz="4" w:space="0" w:color="auto"/>
              <w:right w:val="single" w:sz="4" w:space="0" w:color="auto"/>
            </w:tcBorders>
          </w:tcPr>
          <w:p w:rsidR="00B1779B" w:rsidRPr="00401FD0" w:rsidRDefault="00B1779B" w:rsidP="003E38D2">
            <w:pPr>
              <w:spacing w:line="320" w:lineRule="exact"/>
              <w:jc w:val="both"/>
              <w:rPr>
                <w:sz w:val="20"/>
                <w:szCs w:val="20"/>
              </w:rPr>
            </w:pPr>
          </w:p>
        </w:tc>
      </w:tr>
      <w:tr w:rsidR="00B1779B" w:rsidRPr="00401FD0" w:rsidTr="00F611D3">
        <w:trPr>
          <w:gridAfter w:val="1"/>
          <w:wAfter w:w="124" w:type="pct"/>
          <w:trHeight w:val="697"/>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B1779B" w:rsidRPr="00401FD0" w:rsidRDefault="00B1779B" w:rsidP="003E38D2">
            <w:pPr>
              <w:spacing w:before="120" w:after="120"/>
              <w:rPr>
                <w:bCs/>
                <w:sz w:val="20"/>
                <w:szCs w:val="20"/>
              </w:rPr>
            </w:pPr>
            <w:r w:rsidRPr="00401FD0">
              <w:rPr>
                <w:bCs/>
                <w:sz w:val="20"/>
                <w:szCs w:val="20"/>
              </w:rPr>
              <w:t>2.1.</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B1779B" w:rsidRPr="00401FD0" w:rsidRDefault="00B1779B" w:rsidP="003E38D2">
            <w:pPr>
              <w:spacing w:before="120" w:after="120"/>
              <w:jc w:val="both"/>
              <w:rPr>
                <w:sz w:val="20"/>
                <w:szCs w:val="20"/>
                <w:lang w:eastAsia="en-US"/>
              </w:rPr>
            </w:pPr>
            <w:r w:rsidRPr="00401FD0">
              <w:rPr>
                <w:sz w:val="20"/>
                <w:szCs w:val="20"/>
              </w:rPr>
              <w:t xml:space="preserve">Документ за упълномощаване, когато лицето, което подава офертата, не е законният представител на участника, </w:t>
            </w:r>
            <w:r w:rsidRPr="00401FD0">
              <w:rPr>
                <w:i/>
                <w:sz w:val="20"/>
                <w:szCs w:val="20"/>
              </w:rPr>
              <w:t>когато е приложимо</w:t>
            </w:r>
          </w:p>
        </w:tc>
        <w:tc>
          <w:tcPr>
            <w:tcW w:w="756" w:type="pct"/>
            <w:tcBorders>
              <w:top w:val="single" w:sz="4" w:space="0" w:color="auto"/>
              <w:left w:val="single" w:sz="4" w:space="0" w:color="auto"/>
              <w:bottom w:val="single" w:sz="4" w:space="0" w:color="auto"/>
              <w:right w:val="single" w:sz="4" w:space="0" w:color="auto"/>
            </w:tcBorders>
          </w:tcPr>
          <w:p w:rsidR="00B1779B" w:rsidRPr="00401FD0" w:rsidRDefault="00B1779B" w:rsidP="003E38D2">
            <w:pPr>
              <w:spacing w:line="320" w:lineRule="exact"/>
              <w:jc w:val="both"/>
              <w:rPr>
                <w:sz w:val="20"/>
                <w:szCs w:val="20"/>
              </w:rPr>
            </w:pPr>
          </w:p>
        </w:tc>
      </w:tr>
      <w:tr w:rsidR="00B1779B" w:rsidRPr="00401FD0" w:rsidTr="00F611D3">
        <w:trPr>
          <w:gridAfter w:val="1"/>
          <w:wAfter w:w="124" w:type="pct"/>
          <w:trHeight w:val="537"/>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B1779B" w:rsidRPr="00401FD0" w:rsidRDefault="00B1779B" w:rsidP="003E38D2">
            <w:pPr>
              <w:spacing w:before="120" w:after="120"/>
              <w:rPr>
                <w:bCs/>
                <w:sz w:val="20"/>
                <w:szCs w:val="20"/>
              </w:rPr>
            </w:pPr>
            <w:r w:rsidRPr="00401FD0">
              <w:rPr>
                <w:bCs/>
                <w:sz w:val="20"/>
                <w:szCs w:val="20"/>
              </w:rPr>
              <w:t>2.2.</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B1779B" w:rsidRPr="00401FD0" w:rsidRDefault="00B1779B" w:rsidP="003E38D2">
            <w:pPr>
              <w:spacing w:before="120" w:after="120"/>
              <w:jc w:val="both"/>
              <w:rPr>
                <w:sz w:val="20"/>
                <w:szCs w:val="20"/>
                <w:lang w:eastAsia="en-US"/>
              </w:rPr>
            </w:pPr>
            <w:r w:rsidRPr="00401FD0">
              <w:rPr>
                <w:sz w:val="20"/>
                <w:szCs w:val="20"/>
              </w:rPr>
              <w:t xml:space="preserve">Предложение за изпълнение на поръчката </w:t>
            </w:r>
            <w:r w:rsidRPr="00401FD0">
              <w:rPr>
                <w:bCs/>
                <w:sz w:val="20"/>
                <w:szCs w:val="20"/>
              </w:rPr>
              <w:t>(</w:t>
            </w:r>
            <w:r w:rsidRPr="00401FD0">
              <w:rPr>
                <w:i/>
                <w:sz w:val="20"/>
                <w:szCs w:val="20"/>
              </w:rPr>
              <w:t>образец №</w:t>
            </w:r>
            <w:r w:rsidR="004717A3" w:rsidRPr="00401FD0">
              <w:rPr>
                <w:i/>
                <w:sz w:val="20"/>
                <w:szCs w:val="20"/>
              </w:rPr>
              <w:t>3</w:t>
            </w:r>
            <w:r w:rsidRPr="00401FD0">
              <w:rPr>
                <w:sz w:val="20"/>
                <w:szCs w:val="20"/>
              </w:rPr>
              <w:t>)</w:t>
            </w:r>
          </w:p>
        </w:tc>
        <w:tc>
          <w:tcPr>
            <w:tcW w:w="756" w:type="pct"/>
            <w:tcBorders>
              <w:top w:val="single" w:sz="4" w:space="0" w:color="auto"/>
              <w:left w:val="single" w:sz="4" w:space="0" w:color="auto"/>
              <w:bottom w:val="single" w:sz="4" w:space="0" w:color="auto"/>
              <w:right w:val="single" w:sz="4" w:space="0" w:color="auto"/>
            </w:tcBorders>
          </w:tcPr>
          <w:p w:rsidR="00B1779B" w:rsidRPr="00401FD0" w:rsidRDefault="00B1779B" w:rsidP="003E38D2">
            <w:pPr>
              <w:spacing w:line="320" w:lineRule="exact"/>
              <w:jc w:val="both"/>
              <w:rPr>
                <w:sz w:val="20"/>
                <w:szCs w:val="20"/>
              </w:rPr>
            </w:pPr>
          </w:p>
        </w:tc>
      </w:tr>
      <w:tr w:rsidR="00B1779B" w:rsidRPr="00401FD0" w:rsidTr="00F611D3">
        <w:trPr>
          <w:gridAfter w:val="1"/>
          <w:wAfter w:w="124" w:type="pct"/>
          <w:trHeight w:val="746"/>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B1779B" w:rsidRPr="00401FD0" w:rsidRDefault="00B1779B" w:rsidP="003E38D2">
            <w:pPr>
              <w:spacing w:before="120" w:after="120"/>
              <w:rPr>
                <w:bCs/>
                <w:sz w:val="20"/>
                <w:szCs w:val="20"/>
              </w:rPr>
            </w:pPr>
            <w:r w:rsidRPr="00401FD0">
              <w:rPr>
                <w:bCs/>
                <w:sz w:val="20"/>
                <w:szCs w:val="20"/>
              </w:rPr>
              <w:t xml:space="preserve">2.3. </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B1779B" w:rsidRPr="00401FD0" w:rsidRDefault="00B1779B" w:rsidP="008B0291">
            <w:pPr>
              <w:spacing w:before="120" w:after="120"/>
              <w:jc w:val="both"/>
              <w:rPr>
                <w:sz w:val="20"/>
                <w:szCs w:val="20"/>
              </w:rPr>
            </w:pPr>
            <w:r w:rsidRPr="00401FD0">
              <w:rPr>
                <w:sz w:val="20"/>
                <w:szCs w:val="20"/>
              </w:rPr>
              <w:t xml:space="preserve">Декларация за </w:t>
            </w:r>
            <w:r w:rsidR="00F611D3" w:rsidRPr="00401FD0">
              <w:rPr>
                <w:sz w:val="20"/>
                <w:szCs w:val="20"/>
              </w:rPr>
              <w:t xml:space="preserve">съответствие на лекарствените продукти с изискванията на ЗЛПХМ </w:t>
            </w:r>
            <w:r w:rsidRPr="00401FD0">
              <w:rPr>
                <w:i/>
                <w:sz w:val="20"/>
                <w:szCs w:val="20"/>
              </w:rPr>
              <w:t>(образец №</w:t>
            </w:r>
            <w:r w:rsidR="00195B99" w:rsidRPr="00401FD0">
              <w:rPr>
                <w:i/>
                <w:sz w:val="20"/>
                <w:szCs w:val="20"/>
              </w:rPr>
              <w:t xml:space="preserve"> </w:t>
            </w:r>
            <w:r w:rsidR="001879B7" w:rsidRPr="00401FD0">
              <w:rPr>
                <w:i/>
                <w:sz w:val="20"/>
                <w:szCs w:val="20"/>
              </w:rPr>
              <w:t>7</w:t>
            </w:r>
            <w:r w:rsidRPr="00401FD0">
              <w:rPr>
                <w:i/>
                <w:sz w:val="20"/>
                <w:szCs w:val="20"/>
              </w:rPr>
              <w:t>)</w:t>
            </w:r>
          </w:p>
        </w:tc>
        <w:tc>
          <w:tcPr>
            <w:tcW w:w="756" w:type="pct"/>
            <w:tcBorders>
              <w:top w:val="single" w:sz="4" w:space="0" w:color="auto"/>
              <w:left w:val="single" w:sz="4" w:space="0" w:color="auto"/>
              <w:bottom w:val="single" w:sz="4" w:space="0" w:color="auto"/>
              <w:right w:val="single" w:sz="4" w:space="0" w:color="auto"/>
            </w:tcBorders>
          </w:tcPr>
          <w:p w:rsidR="00B1779B" w:rsidRPr="00401FD0" w:rsidRDefault="00B1779B" w:rsidP="003E38D2">
            <w:pPr>
              <w:spacing w:line="320" w:lineRule="exact"/>
              <w:jc w:val="both"/>
              <w:rPr>
                <w:sz w:val="20"/>
                <w:szCs w:val="20"/>
              </w:rPr>
            </w:pPr>
          </w:p>
        </w:tc>
      </w:tr>
      <w:tr w:rsidR="00B1779B" w:rsidRPr="00401FD0" w:rsidTr="00F611D3">
        <w:trPr>
          <w:gridAfter w:val="1"/>
          <w:wAfter w:w="124" w:type="pct"/>
          <w:trHeight w:val="512"/>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B1779B" w:rsidRPr="00401FD0" w:rsidRDefault="00B1779B" w:rsidP="003E38D2">
            <w:pPr>
              <w:spacing w:before="120" w:after="120"/>
              <w:rPr>
                <w:bCs/>
                <w:sz w:val="20"/>
                <w:szCs w:val="20"/>
              </w:rPr>
            </w:pPr>
            <w:r w:rsidRPr="00401FD0">
              <w:rPr>
                <w:bCs/>
                <w:sz w:val="20"/>
                <w:szCs w:val="20"/>
              </w:rPr>
              <w:t>2.4.</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B1779B" w:rsidRPr="00401FD0" w:rsidRDefault="00B1779B" w:rsidP="008B0291">
            <w:pPr>
              <w:spacing w:before="120" w:after="120"/>
              <w:jc w:val="both"/>
              <w:rPr>
                <w:sz w:val="20"/>
                <w:szCs w:val="20"/>
              </w:rPr>
            </w:pPr>
            <w:r w:rsidRPr="00401FD0">
              <w:rPr>
                <w:sz w:val="20"/>
                <w:szCs w:val="20"/>
              </w:rPr>
              <w:t xml:space="preserve">Декларация за </w:t>
            </w:r>
            <w:r w:rsidR="00F611D3" w:rsidRPr="00401FD0">
              <w:rPr>
                <w:sz w:val="20"/>
                <w:szCs w:val="20"/>
              </w:rPr>
              <w:t xml:space="preserve">спазване изискванията на чл.261 а, ал.1 от ЗЛПХМ </w:t>
            </w:r>
            <w:r w:rsidRPr="00401FD0">
              <w:rPr>
                <w:i/>
                <w:sz w:val="20"/>
                <w:szCs w:val="20"/>
              </w:rPr>
              <w:t>(образец №</w:t>
            </w:r>
            <w:r w:rsidR="00A36004" w:rsidRPr="00401FD0">
              <w:rPr>
                <w:i/>
                <w:sz w:val="20"/>
                <w:szCs w:val="20"/>
              </w:rPr>
              <w:t xml:space="preserve"> </w:t>
            </w:r>
            <w:r w:rsidR="001879B7" w:rsidRPr="00401FD0">
              <w:rPr>
                <w:i/>
                <w:sz w:val="20"/>
                <w:szCs w:val="20"/>
              </w:rPr>
              <w:t>8</w:t>
            </w:r>
            <w:r w:rsidRPr="00401FD0">
              <w:rPr>
                <w:i/>
                <w:sz w:val="20"/>
                <w:szCs w:val="20"/>
              </w:rPr>
              <w:t>)</w:t>
            </w:r>
          </w:p>
        </w:tc>
        <w:tc>
          <w:tcPr>
            <w:tcW w:w="756" w:type="pct"/>
            <w:tcBorders>
              <w:top w:val="single" w:sz="4" w:space="0" w:color="auto"/>
              <w:left w:val="single" w:sz="4" w:space="0" w:color="auto"/>
              <w:bottom w:val="single" w:sz="4" w:space="0" w:color="auto"/>
              <w:right w:val="single" w:sz="4" w:space="0" w:color="auto"/>
            </w:tcBorders>
          </w:tcPr>
          <w:p w:rsidR="00B1779B" w:rsidRPr="00401FD0" w:rsidRDefault="00B1779B" w:rsidP="003E38D2">
            <w:pPr>
              <w:spacing w:line="320" w:lineRule="exact"/>
              <w:jc w:val="both"/>
              <w:rPr>
                <w:sz w:val="20"/>
                <w:szCs w:val="20"/>
              </w:rPr>
            </w:pPr>
          </w:p>
        </w:tc>
      </w:tr>
      <w:tr w:rsidR="00B1779B" w:rsidRPr="00401FD0" w:rsidTr="003E38D2">
        <w:trPr>
          <w:gridAfter w:val="1"/>
          <w:wAfter w:w="124" w:type="pct"/>
          <w:trHeight w:val="252"/>
        </w:trPr>
        <w:tc>
          <w:tcPr>
            <w:tcW w:w="340" w:type="pct"/>
            <w:tcBorders>
              <w:top w:val="single" w:sz="4" w:space="0" w:color="auto"/>
              <w:left w:val="single" w:sz="4" w:space="0" w:color="auto"/>
              <w:bottom w:val="single" w:sz="4" w:space="0" w:color="auto"/>
              <w:right w:val="single" w:sz="4" w:space="0" w:color="auto"/>
            </w:tcBorders>
            <w:shd w:val="clear" w:color="auto" w:fill="FFE599"/>
          </w:tcPr>
          <w:p w:rsidR="00B1779B" w:rsidRPr="00401FD0" w:rsidRDefault="00B1779B" w:rsidP="003E38D2">
            <w:pPr>
              <w:spacing w:before="120" w:after="120"/>
              <w:rPr>
                <w:b/>
                <w:bCs/>
                <w:sz w:val="20"/>
                <w:szCs w:val="20"/>
              </w:rPr>
            </w:pPr>
            <w:r w:rsidRPr="00401FD0">
              <w:rPr>
                <w:b/>
                <w:bCs/>
                <w:sz w:val="20"/>
                <w:szCs w:val="20"/>
              </w:rPr>
              <w:t xml:space="preserve">3. </w:t>
            </w:r>
          </w:p>
        </w:tc>
        <w:tc>
          <w:tcPr>
            <w:tcW w:w="3780" w:type="pct"/>
            <w:tcBorders>
              <w:top w:val="single" w:sz="4" w:space="0" w:color="auto"/>
              <w:left w:val="single" w:sz="4" w:space="0" w:color="auto"/>
              <w:bottom w:val="single" w:sz="4" w:space="0" w:color="auto"/>
              <w:right w:val="single" w:sz="4" w:space="0" w:color="auto"/>
            </w:tcBorders>
            <w:shd w:val="clear" w:color="auto" w:fill="FFE599"/>
          </w:tcPr>
          <w:p w:rsidR="00B1779B" w:rsidRPr="00401FD0" w:rsidRDefault="00B1779B" w:rsidP="008B0291">
            <w:pPr>
              <w:spacing w:before="120" w:after="120"/>
              <w:jc w:val="both"/>
              <w:rPr>
                <w:sz w:val="20"/>
                <w:szCs w:val="20"/>
              </w:rPr>
            </w:pPr>
            <w:r w:rsidRPr="00401FD0">
              <w:rPr>
                <w:b/>
                <w:sz w:val="20"/>
                <w:szCs w:val="20"/>
              </w:rPr>
              <w:t xml:space="preserve">Ценовото предложение </w:t>
            </w:r>
            <w:r w:rsidRPr="00401FD0">
              <w:rPr>
                <w:sz w:val="20"/>
                <w:szCs w:val="20"/>
              </w:rPr>
              <w:t xml:space="preserve">в </w:t>
            </w:r>
            <w:r w:rsidRPr="00401FD0">
              <w:rPr>
                <w:b/>
                <w:i/>
                <w:sz w:val="20"/>
                <w:szCs w:val="20"/>
              </w:rPr>
              <w:t>отделен запечатан непрозрачен плик</w:t>
            </w:r>
            <w:r w:rsidRPr="00401FD0">
              <w:rPr>
                <w:sz w:val="20"/>
                <w:szCs w:val="20"/>
              </w:rPr>
              <w:t xml:space="preserve"> с надпис </w:t>
            </w:r>
            <w:r w:rsidRPr="00401FD0">
              <w:rPr>
                <w:b/>
                <w:sz w:val="20"/>
                <w:szCs w:val="20"/>
              </w:rPr>
              <w:t>„Предлагани ценови параметри”</w:t>
            </w:r>
            <w:r w:rsidRPr="00401FD0">
              <w:rPr>
                <w:bCs/>
                <w:i/>
                <w:sz w:val="20"/>
                <w:szCs w:val="20"/>
              </w:rPr>
              <w:t xml:space="preserve"> (</w:t>
            </w:r>
            <w:r w:rsidRPr="00401FD0">
              <w:rPr>
                <w:i/>
                <w:sz w:val="20"/>
                <w:szCs w:val="20"/>
              </w:rPr>
              <w:t xml:space="preserve">образец № </w:t>
            </w:r>
            <w:r w:rsidR="008B0291" w:rsidRPr="00401FD0">
              <w:rPr>
                <w:i/>
                <w:sz w:val="20"/>
                <w:szCs w:val="20"/>
              </w:rPr>
              <w:t>4</w:t>
            </w:r>
            <w:r w:rsidRPr="00401FD0">
              <w:rPr>
                <w:bCs/>
                <w:i/>
                <w:sz w:val="20"/>
                <w:szCs w:val="20"/>
              </w:rPr>
              <w:t>)</w:t>
            </w:r>
          </w:p>
        </w:tc>
        <w:tc>
          <w:tcPr>
            <w:tcW w:w="756" w:type="pct"/>
            <w:tcBorders>
              <w:top w:val="single" w:sz="4" w:space="0" w:color="auto"/>
              <w:left w:val="single" w:sz="4" w:space="0" w:color="auto"/>
              <w:bottom w:val="single" w:sz="4" w:space="0" w:color="auto"/>
              <w:right w:val="single" w:sz="4" w:space="0" w:color="auto"/>
            </w:tcBorders>
          </w:tcPr>
          <w:p w:rsidR="00B1779B" w:rsidRPr="00401FD0" w:rsidRDefault="00B1779B" w:rsidP="003E38D2">
            <w:pPr>
              <w:spacing w:line="320" w:lineRule="exact"/>
              <w:jc w:val="both"/>
              <w:rPr>
                <w:sz w:val="20"/>
                <w:szCs w:val="20"/>
              </w:rPr>
            </w:pPr>
          </w:p>
        </w:tc>
      </w:tr>
      <w:tr w:rsidR="00B1779B" w:rsidRPr="00401FD0" w:rsidTr="003E38D2">
        <w:tc>
          <w:tcPr>
            <w:tcW w:w="4876" w:type="pct"/>
            <w:gridSpan w:val="3"/>
            <w:tcBorders>
              <w:top w:val="nil"/>
              <w:left w:val="nil"/>
              <w:bottom w:val="nil"/>
              <w:right w:val="nil"/>
            </w:tcBorders>
            <w:vAlign w:val="center"/>
          </w:tcPr>
          <w:p w:rsidR="00B1779B" w:rsidRPr="00401FD0" w:rsidRDefault="00B1779B" w:rsidP="003E38D2">
            <w:pPr>
              <w:spacing w:line="320" w:lineRule="exact"/>
              <w:jc w:val="both"/>
              <w:rPr>
                <w:b/>
                <w:sz w:val="20"/>
                <w:szCs w:val="20"/>
                <w:lang w:eastAsia="en-US"/>
              </w:rPr>
            </w:pPr>
            <w:r w:rsidRPr="00401FD0">
              <w:rPr>
                <w:b/>
                <w:sz w:val="20"/>
                <w:szCs w:val="20"/>
              </w:rPr>
              <w:t>Подпис и печат</w:t>
            </w:r>
          </w:p>
          <w:p w:rsidR="00B1779B" w:rsidRPr="00401FD0" w:rsidRDefault="00B1779B" w:rsidP="003E38D2">
            <w:pPr>
              <w:spacing w:line="320" w:lineRule="exact"/>
              <w:jc w:val="both"/>
              <w:rPr>
                <w:b/>
                <w:sz w:val="20"/>
                <w:szCs w:val="20"/>
              </w:rPr>
            </w:pPr>
            <w:r w:rsidRPr="00401FD0">
              <w:rPr>
                <w:b/>
                <w:sz w:val="20"/>
                <w:szCs w:val="20"/>
              </w:rPr>
              <w:t xml:space="preserve">Име и фамилия </w:t>
            </w:r>
          </w:p>
          <w:p w:rsidR="00B1779B" w:rsidRPr="00401FD0" w:rsidRDefault="00B1779B" w:rsidP="003E38D2">
            <w:pPr>
              <w:spacing w:line="320" w:lineRule="exact"/>
              <w:jc w:val="both"/>
              <w:rPr>
                <w:b/>
                <w:sz w:val="20"/>
                <w:szCs w:val="20"/>
                <w:lang w:eastAsia="en-US"/>
              </w:rPr>
            </w:pPr>
            <w:r w:rsidRPr="00401FD0">
              <w:rPr>
                <w:b/>
                <w:sz w:val="20"/>
                <w:szCs w:val="20"/>
              </w:rPr>
              <w:t xml:space="preserve">Качество </w:t>
            </w:r>
          </w:p>
        </w:tc>
        <w:tc>
          <w:tcPr>
            <w:tcW w:w="124" w:type="pct"/>
            <w:tcBorders>
              <w:top w:val="nil"/>
              <w:left w:val="nil"/>
              <w:bottom w:val="nil"/>
              <w:right w:val="nil"/>
            </w:tcBorders>
            <w:vAlign w:val="center"/>
          </w:tcPr>
          <w:p w:rsidR="00B1779B" w:rsidRPr="00401FD0" w:rsidRDefault="00B1779B" w:rsidP="003E38D2">
            <w:pPr>
              <w:spacing w:line="320" w:lineRule="exact"/>
              <w:jc w:val="both"/>
              <w:rPr>
                <w:sz w:val="20"/>
                <w:szCs w:val="20"/>
                <w:lang w:eastAsia="en-US"/>
              </w:rPr>
            </w:pPr>
          </w:p>
        </w:tc>
      </w:tr>
    </w:tbl>
    <w:p w:rsidR="00B1779B" w:rsidRPr="00401FD0" w:rsidRDefault="00B1779B" w:rsidP="00B1779B">
      <w:pPr>
        <w:pStyle w:val="BodyText2"/>
        <w:tabs>
          <w:tab w:val="left" w:pos="9356"/>
        </w:tabs>
        <w:spacing w:line="240" w:lineRule="auto"/>
        <w:ind w:right="104"/>
        <w:rPr>
          <w:b/>
          <w:sz w:val="20"/>
          <w:szCs w:val="20"/>
        </w:rPr>
      </w:pPr>
    </w:p>
    <w:p w:rsidR="00B1779B" w:rsidRPr="00401FD0" w:rsidRDefault="00B1779B" w:rsidP="00B1779B">
      <w:pPr>
        <w:pStyle w:val="BodyText2"/>
        <w:tabs>
          <w:tab w:val="left" w:pos="9356"/>
        </w:tabs>
        <w:spacing w:line="240" w:lineRule="auto"/>
        <w:ind w:right="104"/>
        <w:rPr>
          <w:b/>
          <w:sz w:val="20"/>
          <w:szCs w:val="20"/>
        </w:rPr>
      </w:pPr>
    </w:p>
    <w:p w:rsidR="00B1779B" w:rsidRPr="00401FD0" w:rsidRDefault="00B1779B" w:rsidP="00B1779B">
      <w:pPr>
        <w:pStyle w:val="BodyText2"/>
        <w:tabs>
          <w:tab w:val="left" w:pos="9356"/>
        </w:tabs>
        <w:spacing w:line="240" w:lineRule="auto"/>
        <w:ind w:right="104"/>
        <w:rPr>
          <w:b/>
          <w:sz w:val="20"/>
          <w:szCs w:val="20"/>
        </w:rPr>
      </w:pPr>
    </w:p>
    <w:p w:rsidR="00B1779B" w:rsidRPr="00401FD0" w:rsidRDefault="00B1779B" w:rsidP="00977F22">
      <w:pPr>
        <w:pStyle w:val="Annexetitre"/>
        <w:ind w:left="7920"/>
        <w:jc w:val="left"/>
        <w:rPr>
          <w:sz w:val="20"/>
          <w:szCs w:val="20"/>
        </w:rPr>
      </w:pPr>
    </w:p>
    <w:p w:rsidR="00B1779B" w:rsidRPr="00401FD0" w:rsidRDefault="00B1779B" w:rsidP="00977F22">
      <w:pPr>
        <w:pStyle w:val="Annexetitre"/>
        <w:ind w:left="7920"/>
        <w:jc w:val="left"/>
        <w:rPr>
          <w:sz w:val="20"/>
          <w:szCs w:val="20"/>
        </w:rPr>
      </w:pPr>
    </w:p>
    <w:p w:rsidR="00FD5922" w:rsidRPr="00401FD0" w:rsidRDefault="002A4146" w:rsidP="00F64E34">
      <w:pPr>
        <w:tabs>
          <w:tab w:val="left" w:pos="2380"/>
        </w:tabs>
        <w:ind w:left="2124" w:firstLine="708"/>
        <w:jc w:val="center"/>
        <w:rPr>
          <w:b/>
          <w:sz w:val="20"/>
          <w:szCs w:val="20"/>
        </w:rPr>
      </w:pPr>
      <w:r w:rsidRPr="00401FD0">
        <w:rPr>
          <w:b/>
          <w:sz w:val="20"/>
          <w:szCs w:val="20"/>
        </w:rPr>
        <w:tab/>
      </w:r>
      <w:r w:rsidRPr="00401FD0">
        <w:rPr>
          <w:b/>
          <w:sz w:val="20"/>
          <w:szCs w:val="20"/>
        </w:rPr>
        <w:tab/>
      </w:r>
      <w:r w:rsidRPr="00401FD0">
        <w:rPr>
          <w:b/>
          <w:sz w:val="20"/>
          <w:szCs w:val="20"/>
        </w:rPr>
        <w:tab/>
      </w:r>
      <w:r w:rsidRPr="00401FD0">
        <w:rPr>
          <w:b/>
          <w:sz w:val="20"/>
          <w:szCs w:val="20"/>
        </w:rPr>
        <w:tab/>
      </w:r>
      <w:r w:rsidRPr="00401FD0">
        <w:rPr>
          <w:b/>
          <w:sz w:val="20"/>
          <w:szCs w:val="20"/>
        </w:rPr>
        <w:tab/>
      </w:r>
    </w:p>
    <w:p w:rsidR="00FD5922" w:rsidRPr="00401FD0" w:rsidRDefault="00FD5922" w:rsidP="00F64E34">
      <w:pPr>
        <w:tabs>
          <w:tab w:val="left" w:pos="2380"/>
        </w:tabs>
        <w:ind w:left="2124" w:firstLine="708"/>
        <w:jc w:val="center"/>
        <w:rPr>
          <w:b/>
          <w:sz w:val="20"/>
          <w:szCs w:val="20"/>
        </w:rPr>
      </w:pPr>
    </w:p>
    <w:p w:rsidR="00FD5922" w:rsidRPr="00401FD0" w:rsidRDefault="00FD5922" w:rsidP="00F64E34">
      <w:pPr>
        <w:tabs>
          <w:tab w:val="left" w:pos="2380"/>
        </w:tabs>
        <w:ind w:left="2124" w:firstLine="708"/>
        <w:jc w:val="center"/>
        <w:rPr>
          <w:b/>
          <w:sz w:val="20"/>
          <w:szCs w:val="20"/>
        </w:rPr>
      </w:pPr>
    </w:p>
    <w:p w:rsidR="00FD5922" w:rsidRPr="00401FD0" w:rsidRDefault="00FD5922" w:rsidP="00F64E34">
      <w:pPr>
        <w:tabs>
          <w:tab w:val="left" w:pos="2380"/>
        </w:tabs>
        <w:ind w:left="2124" w:firstLine="708"/>
        <w:jc w:val="center"/>
        <w:rPr>
          <w:b/>
          <w:sz w:val="20"/>
          <w:szCs w:val="20"/>
        </w:rPr>
      </w:pPr>
    </w:p>
    <w:p w:rsidR="00ED0039" w:rsidRPr="00401FD0" w:rsidRDefault="00FD5922" w:rsidP="00F64E34">
      <w:pPr>
        <w:tabs>
          <w:tab w:val="left" w:pos="2380"/>
        </w:tabs>
        <w:ind w:left="2124" w:firstLine="708"/>
        <w:jc w:val="center"/>
        <w:rPr>
          <w:b/>
          <w:sz w:val="20"/>
          <w:szCs w:val="20"/>
        </w:rPr>
      </w:pPr>
      <w:r w:rsidRPr="00401FD0">
        <w:rPr>
          <w:b/>
          <w:sz w:val="20"/>
          <w:szCs w:val="20"/>
        </w:rPr>
        <w:tab/>
      </w:r>
      <w:r w:rsidRPr="00401FD0">
        <w:rPr>
          <w:b/>
          <w:sz w:val="20"/>
          <w:szCs w:val="20"/>
        </w:rPr>
        <w:tab/>
      </w:r>
      <w:r w:rsidRPr="00401FD0">
        <w:rPr>
          <w:b/>
          <w:sz w:val="20"/>
          <w:szCs w:val="20"/>
        </w:rPr>
        <w:tab/>
      </w:r>
      <w:r w:rsidRPr="00401FD0">
        <w:rPr>
          <w:b/>
          <w:sz w:val="20"/>
          <w:szCs w:val="20"/>
        </w:rPr>
        <w:tab/>
      </w:r>
      <w:r w:rsidRPr="00401FD0">
        <w:rPr>
          <w:b/>
          <w:sz w:val="20"/>
          <w:szCs w:val="20"/>
        </w:rPr>
        <w:tab/>
      </w:r>
    </w:p>
    <w:p w:rsidR="00ED0039" w:rsidRPr="00401FD0" w:rsidRDefault="00ED0039" w:rsidP="00F64E34">
      <w:pPr>
        <w:tabs>
          <w:tab w:val="left" w:pos="2380"/>
        </w:tabs>
        <w:ind w:left="2124" w:firstLine="708"/>
        <w:jc w:val="center"/>
        <w:rPr>
          <w:b/>
          <w:sz w:val="20"/>
          <w:szCs w:val="20"/>
        </w:rPr>
      </w:pPr>
    </w:p>
    <w:p w:rsidR="00ED0039" w:rsidRPr="00401FD0" w:rsidRDefault="00ED0039" w:rsidP="00F64E34">
      <w:pPr>
        <w:tabs>
          <w:tab w:val="left" w:pos="2380"/>
        </w:tabs>
        <w:ind w:left="2124" w:firstLine="708"/>
        <w:jc w:val="center"/>
        <w:rPr>
          <w:b/>
          <w:sz w:val="20"/>
          <w:szCs w:val="20"/>
        </w:rPr>
      </w:pPr>
    </w:p>
    <w:p w:rsidR="00ED0039" w:rsidRPr="00401FD0" w:rsidRDefault="00ED0039" w:rsidP="00F64E34">
      <w:pPr>
        <w:tabs>
          <w:tab w:val="left" w:pos="2380"/>
        </w:tabs>
        <w:ind w:left="2124" w:firstLine="708"/>
        <w:jc w:val="center"/>
        <w:rPr>
          <w:b/>
          <w:sz w:val="20"/>
          <w:szCs w:val="20"/>
        </w:rPr>
      </w:pPr>
    </w:p>
    <w:p w:rsidR="00FF2F3C" w:rsidRPr="00401FD0" w:rsidRDefault="00FF2F3C" w:rsidP="00FF2F3C">
      <w:pPr>
        <w:pStyle w:val="Annexetitre"/>
        <w:ind w:left="7920"/>
        <w:jc w:val="left"/>
        <w:rPr>
          <w:sz w:val="20"/>
          <w:szCs w:val="20"/>
          <w:u w:val="none"/>
        </w:rPr>
      </w:pPr>
      <w:r w:rsidRPr="00401FD0">
        <w:rPr>
          <w:sz w:val="20"/>
          <w:szCs w:val="20"/>
        </w:rPr>
        <w:t xml:space="preserve">Образец № </w:t>
      </w:r>
      <w:r w:rsidR="006E74BC" w:rsidRPr="00401FD0">
        <w:rPr>
          <w:sz w:val="20"/>
          <w:szCs w:val="20"/>
        </w:rPr>
        <w:t>5</w:t>
      </w:r>
    </w:p>
    <w:p w:rsidR="009572B3" w:rsidRPr="00401FD0" w:rsidRDefault="009572B3" w:rsidP="009572B3">
      <w:pPr>
        <w:spacing w:before="100" w:beforeAutospacing="1" w:after="100" w:afterAutospacing="1"/>
        <w:jc w:val="center"/>
      </w:pPr>
      <w:r w:rsidRPr="00401FD0">
        <w:t>Д Е К Л А Р А Ц И Я</w:t>
      </w:r>
    </w:p>
    <w:p w:rsidR="009572B3" w:rsidRPr="00401FD0" w:rsidRDefault="009572B3" w:rsidP="009572B3">
      <w:pPr>
        <w:spacing w:before="100" w:beforeAutospacing="1" w:after="100" w:afterAutospacing="1"/>
        <w:jc w:val="center"/>
      </w:pPr>
      <w:r w:rsidRPr="00401FD0">
        <w:t xml:space="preserve">по </w:t>
      </w:r>
      <w:hyperlink r:id="rId10" w:tgtFrame="_self" w:history="1">
        <w:r w:rsidRPr="00401FD0">
          <w:rPr>
            <w:b/>
            <w:bCs/>
            <w:u w:val="single"/>
          </w:rPr>
          <w:t>чл. 59, ал. 1, т. 3 от Закона за мерките срещу изпирането на пари</w:t>
        </w:r>
      </w:hyperlink>
    </w:p>
    <w:p w:rsidR="009572B3" w:rsidRPr="00401FD0" w:rsidRDefault="009572B3" w:rsidP="009572B3">
      <w:pPr>
        <w:spacing w:before="100" w:beforeAutospacing="1" w:after="100" w:afterAutospacing="1"/>
      </w:pPr>
      <w:r w:rsidRPr="00401FD0">
        <w:lastRenderedPageBreak/>
        <w:t>Долуподписаният/долуподписаната:</w:t>
      </w:r>
    </w:p>
    <w:p w:rsidR="009572B3" w:rsidRPr="00401FD0" w:rsidRDefault="009572B3" w:rsidP="009572B3">
      <w:pPr>
        <w:spacing w:before="100" w:beforeAutospacing="1" w:after="100" w:afterAutospacing="1"/>
      </w:pPr>
      <w:r w:rsidRPr="00401FD0">
        <w:t>1. ……………………………………………………………………………………………..……….,</w:t>
      </w:r>
    </w:p>
    <w:p w:rsidR="009572B3" w:rsidRPr="00401FD0" w:rsidRDefault="009572B3" w:rsidP="009572B3">
      <w:pPr>
        <w:spacing w:before="100" w:beforeAutospacing="1" w:after="100" w:afterAutospacing="1"/>
        <w:jc w:val="center"/>
      </w:pPr>
      <w:r w:rsidRPr="00401FD0">
        <w:rPr>
          <w:i/>
          <w:iCs/>
        </w:rPr>
        <w:t>(име, презиме, фамилия)</w:t>
      </w:r>
    </w:p>
    <w:p w:rsidR="009572B3" w:rsidRPr="00401FD0" w:rsidRDefault="009572B3" w:rsidP="009572B3">
      <w:pPr>
        <w:spacing w:before="100" w:beforeAutospacing="1" w:after="100" w:afterAutospacing="1"/>
      </w:pPr>
      <w:r w:rsidRPr="00401FD0">
        <w:t>ЕГН/ЛНЧ/официален личен идентификационен номер или друг уникален елемент за установяване на самоличността ……………………………………………………………………………………………..……..,</w:t>
      </w:r>
    </w:p>
    <w:p w:rsidR="009572B3" w:rsidRPr="00401FD0" w:rsidRDefault="009572B3" w:rsidP="009572B3">
      <w:pPr>
        <w:spacing w:before="100" w:beforeAutospacing="1" w:after="100" w:afterAutospacing="1"/>
      </w:pPr>
      <w:r w:rsidRPr="00401FD0">
        <w:t>дата на раждане: …………………………………………………………………………………………..……...,</w:t>
      </w:r>
    </w:p>
    <w:p w:rsidR="009572B3" w:rsidRPr="00401FD0" w:rsidRDefault="009572B3" w:rsidP="009572B3">
      <w:pPr>
        <w:spacing w:before="100" w:beforeAutospacing="1" w:after="100" w:afterAutospacing="1"/>
      </w:pPr>
      <w:r w:rsidRPr="00401FD0">
        <w:t>гражданство/а: ………………………………………………………………………………………………....….,</w:t>
      </w:r>
    </w:p>
    <w:p w:rsidR="009572B3" w:rsidRPr="00401FD0" w:rsidRDefault="009572B3" w:rsidP="009572B3">
      <w:pPr>
        <w:spacing w:before="100" w:beforeAutospacing="1" w:after="100" w:afterAutospacing="1"/>
      </w:pPr>
      <w:r w:rsidRPr="00401FD0">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9572B3" w:rsidRPr="00401FD0" w:rsidRDefault="009572B3" w:rsidP="009572B3">
      <w:pPr>
        <w:spacing w:before="100" w:beforeAutospacing="1" w:after="100" w:afterAutospacing="1"/>
      </w:pPr>
      <w:r w:rsidRPr="00401FD0">
        <w:t>в качеството ми на:</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законен представител</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пълномощник</w:t>
      </w:r>
    </w:p>
    <w:p w:rsidR="009572B3" w:rsidRPr="00401FD0" w:rsidRDefault="009572B3" w:rsidP="009572B3">
      <w:pPr>
        <w:spacing w:before="100" w:beforeAutospacing="1" w:after="100" w:afterAutospacing="1"/>
      </w:pPr>
      <w:r w:rsidRPr="00401FD0">
        <w:t>на …………………………………………………………………………………………………....…</w:t>
      </w:r>
    </w:p>
    <w:p w:rsidR="009572B3" w:rsidRPr="00401FD0" w:rsidRDefault="009572B3" w:rsidP="009572B3">
      <w:pPr>
        <w:spacing w:before="100" w:beforeAutospacing="1" w:after="100" w:afterAutospacing="1"/>
        <w:jc w:val="center"/>
      </w:pPr>
      <w:r w:rsidRPr="00401FD0">
        <w:rPr>
          <w:i/>
          <w:iCs/>
        </w:rPr>
        <w:t>(посочва се наименованието, както и правноорганизационната форма на юридическото лице или видът на правното образувание)</w:t>
      </w:r>
    </w:p>
    <w:p w:rsidR="009572B3" w:rsidRPr="00401FD0" w:rsidRDefault="009572B3" w:rsidP="009572B3">
      <w:pPr>
        <w:spacing w:before="100" w:beforeAutospacing="1" w:after="100" w:afterAutospacing="1"/>
      </w:pPr>
      <w:r w:rsidRPr="00401FD0">
        <w:t>с ЕИК/БУЛСТАТ/номер в съответния национален регистър ………………………………...…….…………,</w:t>
      </w:r>
    </w:p>
    <w:p w:rsidR="009572B3" w:rsidRPr="00401FD0" w:rsidRDefault="009572B3" w:rsidP="009572B3">
      <w:pPr>
        <w:spacing w:before="100" w:beforeAutospacing="1" w:after="100" w:afterAutospacing="1"/>
      </w:pPr>
      <w:r w:rsidRPr="00401FD0">
        <w:t>вписано в регистъра при ……………………………………………………………………………...…………,</w:t>
      </w:r>
    </w:p>
    <w:p w:rsidR="009572B3" w:rsidRPr="00401FD0" w:rsidRDefault="009572B3" w:rsidP="009572B3">
      <w:pPr>
        <w:spacing w:before="100" w:beforeAutospacing="1" w:after="100" w:afterAutospacing="1"/>
        <w:jc w:val="center"/>
      </w:pPr>
      <w:r w:rsidRPr="00401FD0">
        <w:t>Д Е К Л А Р И Р А М:</w:t>
      </w:r>
    </w:p>
    <w:p w:rsidR="009572B3" w:rsidRPr="00401FD0" w:rsidRDefault="009572B3" w:rsidP="009572B3">
      <w:pPr>
        <w:spacing w:before="100" w:beforeAutospacing="1" w:after="100" w:afterAutospacing="1"/>
      </w:pPr>
      <w:r w:rsidRPr="00401FD0">
        <w:t>І. Действителни собственици на представляваното от мен юридическо лице/правно образувание са следните физически лица:</w:t>
      </w:r>
    </w:p>
    <w:p w:rsidR="009572B3" w:rsidRPr="00401FD0" w:rsidRDefault="009572B3" w:rsidP="009572B3">
      <w:pPr>
        <w:spacing w:before="100" w:beforeAutospacing="1" w:after="100" w:afterAutospacing="1"/>
      </w:pPr>
      <w:r w:rsidRPr="00401FD0">
        <w:t>1. ……………………………………………………………………………………………………....</w:t>
      </w:r>
    </w:p>
    <w:p w:rsidR="009572B3" w:rsidRPr="00401FD0" w:rsidRDefault="009572B3" w:rsidP="009572B3">
      <w:pPr>
        <w:spacing w:before="100" w:beforeAutospacing="1" w:after="100" w:afterAutospacing="1"/>
        <w:jc w:val="center"/>
      </w:pPr>
      <w:r w:rsidRPr="00401FD0">
        <w:rPr>
          <w:i/>
          <w:iCs/>
        </w:rPr>
        <w:t>(име, презиме, фамилия)</w:t>
      </w:r>
    </w:p>
    <w:p w:rsidR="009572B3" w:rsidRPr="00401FD0" w:rsidRDefault="009572B3" w:rsidP="009572B3">
      <w:pPr>
        <w:spacing w:before="100" w:beforeAutospacing="1" w:after="100" w:afterAutospacing="1"/>
      </w:pPr>
      <w:r w:rsidRPr="00401FD0">
        <w:t>ЕГН/ЛНЧ: ................................, дата на раждане: ……………………………….…...……….,</w:t>
      </w:r>
    </w:p>
    <w:p w:rsidR="009572B3" w:rsidRPr="00401FD0" w:rsidRDefault="009572B3" w:rsidP="009572B3">
      <w:pPr>
        <w:spacing w:before="100" w:beforeAutospacing="1" w:after="100" w:afterAutospacing="1"/>
      </w:pPr>
      <w:r w:rsidRPr="00401FD0">
        <w:rPr>
          <w:i/>
          <w:iCs/>
        </w:rPr>
        <w:t>(в случай че лицето няма ЕГН или ЛНЧ)</w:t>
      </w:r>
    </w:p>
    <w:p w:rsidR="009572B3" w:rsidRPr="00401FD0" w:rsidRDefault="009572B3" w:rsidP="009572B3">
      <w:pPr>
        <w:spacing w:before="100" w:beforeAutospacing="1" w:after="100" w:afterAutospacing="1"/>
      </w:pPr>
      <w:r w:rsidRPr="00401FD0">
        <w:t>гражданство/а: …………………………………………………………………………………………………..,</w:t>
      </w:r>
    </w:p>
    <w:p w:rsidR="009572B3" w:rsidRPr="00401FD0" w:rsidRDefault="009572B3" w:rsidP="009572B3">
      <w:pPr>
        <w:spacing w:before="100" w:beforeAutospacing="1" w:after="100" w:afterAutospacing="1"/>
        <w:jc w:val="center"/>
      </w:pPr>
      <w:r w:rsidRPr="00401FD0">
        <w:rPr>
          <w:i/>
          <w:iCs/>
        </w:rPr>
        <w:t>(посочва се всяко гражданство на лицето)</w:t>
      </w:r>
    </w:p>
    <w:p w:rsidR="009572B3" w:rsidRPr="00401FD0" w:rsidRDefault="009572B3" w:rsidP="009572B3">
      <w:pPr>
        <w:spacing w:before="100" w:beforeAutospacing="1" w:after="100" w:afterAutospacing="1"/>
      </w:pPr>
      <w:r w:rsidRPr="00401FD0">
        <w:t>Държава на пребиваване, в случай че е различна от Република България, или държавата по гражданството: …………………………………………………………………………………………..………,</w:t>
      </w:r>
    </w:p>
    <w:p w:rsidR="009572B3" w:rsidRPr="00401FD0" w:rsidRDefault="009572B3" w:rsidP="009572B3">
      <w:pPr>
        <w:spacing w:before="100" w:beforeAutospacing="1" w:after="100" w:afterAutospacing="1"/>
      </w:pPr>
      <w:r w:rsidRPr="00401FD0">
        <w:lastRenderedPageBreak/>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9572B3" w:rsidRPr="00401FD0" w:rsidRDefault="009572B3" w:rsidP="009572B3">
      <w:pPr>
        <w:spacing w:before="100" w:beforeAutospacing="1" w:after="100" w:afterAutospacing="1"/>
      </w:pPr>
      <w:r w:rsidRPr="00401FD0">
        <w:t>което е</w:t>
      </w:r>
      <w:r w:rsidRPr="00401FD0">
        <w:rPr>
          <w:vertAlign w:val="superscript"/>
        </w:rPr>
        <w:t>2</w:t>
      </w:r>
      <w:r w:rsidRPr="00401FD0">
        <w:t>:</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1" w:tgtFrame="_self" w:history="1">
        <w:r w:rsidRPr="00401FD0">
          <w:rPr>
            <w:b/>
            <w:bCs/>
            <w:u w:val="single"/>
          </w:rPr>
          <w:t>§ 2, ал. 1, т. 1 от допълнителните разпоредби на ЗМИП</w:t>
        </w:r>
      </w:hyperlink>
      <w:r w:rsidRPr="00401FD0">
        <w:t>;</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упражняващо контрол по смисъла на </w:t>
      </w:r>
      <w:hyperlink r:id="rId12" w:tgtFrame="_self" w:history="1">
        <w:r w:rsidRPr="00401FD0">
          <w:rPr>
            <w:b/>
            <w:bCs/>
            <w:u w:val="single"/>
          </w:rPr>
          <w:t>§ 1в от допълнителните разпоредби на Търговския закон</w:t>
        </w:r>
      </w:hyperlink>
      <w:r w:rsidRPr="00401FD0">
        <w:t xml:space="preserve"> (посочва се конкретната хипотеза) ………………………………………………</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3" w:tgtFrame="_self" w:history="1">
        <w:r w:rsidRPr="00401FD0">
          <w:rPr>
            <w:b/>
            <w:bCs/>
            <w:u w:val="single"/>
          </w:rPr>
          <w:t>§ 2, ал. 3 от допълнителните разпоредби на ЗМИП</w:t>
        </w:r>
      </w:hyperlink>
      <w:r w:rsidRPr="00401FD0">
        <w:t>;</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4" w:tgtFrame="_self" w:history="1">
        <w:r w:rsidRPr="00401FD0">
          <w:rPr>
            <w:b/>
            <w:bCs/>
            <w:u w:val="single"/>
          </w:rPr>
          <w:t>§ 2, ал. 4 от допълнителните разпоредби на ЗМИП</w:t>
        </w:r>
      </w:hyperlink>
      <w:r w:rsidRPr="00401FD0">
        <w:t>;</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5" w:tgtFrame="_self" w:history="1">
        <w:r w:rsidRPr="00401FD0">
          <w:rPr>
            <w:b/>
            <w:bCs/>
            <w:u w:val="single"/>
          </w:rPr>
          <w:t>§ 2, ал. 1, т. 1 - 3 от допълнителните разпоредби на ЗМИП</w:t>
        </w:r>
      </w:hyperlink>
      <w:r w:rsidRPr="00401FD0">
        <w:t>;</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изпълняващо длъжността на висш ръководен служител, когато не може да се установи друго лице като действителен собственик;</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друго (посочва се) …………………………………………………………………………………......………..</w:t>
      </w:r>
    </w:p>
    <w:p w:rsidR="009572B3" w:rsidRPr="00401FD0" w:rsidRDefault="009572B3" w:rsidP="009572B3">
      <w:pPr>
        <w:spacing w:before="100" w:beforeAutospacing="1" w:after="100" w:afterAutospacing="1"/>
      </w:pPr>
      <w:r w:rsidRPr="00401FD0">
        <w:t>Описание на притежаваните права: …………………………………………………………………....……….</w:t>
      </w:r>
    </w:p>
    <w:p w:rsidR="009572B3" w:rsidRPr="00401FD0" w:rsidRDefault="009572B3" w:rsidP="009572B3">
      <w:pPr>
        <w:spacing w:before="100" w:beforeAutospacing="1" w:after="100" w:afterAutospacing="1"/>
      </w:pPr>
      <w:r w:rsidRPr="00401FD0">
        <w:t>…………………………………………………………………………………………………………..</w:t>
      </w:r>
    </w:p>
    <w:p w:rsidR="009572B3" w:rsidRPr="00401FD0" w:rsidRDefault="009572B3" w:rsidP="009572B3">
      <w:pPr>
        <w:spacing w:before="100" w:beforeAutospacing="1" w:after="100" w:afterAutospacing="1"/>
      </w:pPr>
      <w:r w:rsidRPr="00401FD0">
        <w:t>2. …………………………………………………………………………………………………………..</w:t>
      </w:r>
    </w:p>
    <w:p w:rsidR="009572B3" w:rsidRPr="00401FD0" w:rsidRDefault="009572B3" w:rsidP="009572B3">
      <w:pPr>
        <w:spacing w:before="100" w:beforeAutospacing="1" w:after="100" w:afterAutospacing="1"/>
        <w:jc w:val="center"/>
      </w:pPr>
      <w:r w:rsidRPr="00401FD0">
        <w:rPr>
          <w:i/>
          <w:iCs/>
        </w:rPr>
        <w:t>(име, презиме, фамилия)</w:t>
      </w:r>
    </w:p>
    <w:p w:rsidR="009572B3" w:rsidRPr="00401FD0" w:rsidRDefault="009572B3" w:rsidP="009572B3">
      <w:pPr>
        <w:spacing w:before="100" w:beforeAutospacing="1" w:after="100" w:afterAutospacing="1"/>
      </w:pPr>
      <w:r w:rsidRPr="00401FD0">
        <w:t>ЕГН/ЛНЧ: ............................, дата на раждане: …………………………………………...……,</w:t>
      </w:r>
    </w:p>
    <w:p w:rsidR="009572B3" w:rsidRPr="00401FD0" w:rsidRDefault="009572B3" w:rsidP="009572B3">
      <w:pPr>
        <w:spacing w:before="100" w:beforeAutospacing="1" w:after="100" w:afterAutospacing="1"/>
      </w:pPr>
      <w:r w:rsidRPr="00401FD0">
        <w:rPr>
          <w:i/>
          <w:iCs/>
        </w:rPr>
        <w:t>(в случай че лицето няма ЕГН или ЛНЧ)</w:t>
      </w:r>
    </w:p>
    <w:p w:rsidR="009572B3" w:rsidRPr="00401FD0" w:rsidRDefault="009572B3" w:rsidP="009572B3">
      <w:pPr>
        <w:spacing w:before="100" w:beforeAutospacing="1" w:after="100" w:afterAutospacing="1"/>
      </w:pPr>
      <w:r w:rsidRPr="00401FD0">
        <w:t>гражданство/а: ……………………………………………………………………………………………....…….,</w:t>
      </w:r>
    </w:p>
    <w:p w:rsidR="009572B3" w:rsidRPr="00401FD0" w:rsidRDefault="009572B3" w:rsidP="009572B3">
      <w:pPr>
        <w:spacing w:before="100" w:beforeAutospacing="1" w:after="100" w:afterAutospacing="1"/>
        <w:jc w:val="center"/>
      </w:pPr>
      <w:r w:rsidRPr="00401FD0">
        <w:rPr>
          <w:i/>
          <w:iCs/>
        </w:rPr>
        <w:lastRenderedPageBreak/>
        <w:t>(посочва се всяко гражданство на лицето)</w:t>
      </w:r>
    </w:p>
    <w:p w:rsidR="009572B3" w:rsidRPr="00401FD0" w:rsidRDefault="009572B3" w:rsidP="009572B3">
      <w:pPr>
        <w:spacing w:before="100" w:beforeAutospacing="1" w:after="100" w:afterAutospacing="1"/>
      </w:pPr>
      <w:r w:rsidRPr="00401FD0">
        <w:t>Държавата на пребиваване, в случай че е различна от Република България, или държавата по гражданството: ……………………………………………………………………………………..……….…….,</w:t>
      </w:r>
    </w:p>
    <w:p w:rsidR="009572B3" w:rsidRPr="00401FD0" w:rsidRDefault="009572B3" w:rsidP="009572B3">
      <w:pPr>
        <w:spacing w:before="100" w:beforeAutospacing="1" w:after="100" w:afterAutospacing="1"/>
      </w:pPr>
      <w:r w:rsidRPr="00401FD0">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9572B3" w:rsidRPr="00401FD0" w:rsidRDefault="009572B3" w:rsidP="009572B3">
      <w:pPr>
        <w:spacing w:before="100" w:beforeAutospacing="1" w:after="100" w:afterAutospacing="1"/>
      </w:pPr>
      <w:r w:rsidRPr="00401FD0">
        <w:t>………………………………………………………………………………………………………...,</w:t>
      </w:r>
    </w:p>
    <w:p w:rsidR="009572B3" w:rsidRPr="00401FD0" w:rsidRDefault="009572B3" w:rsidP="009572B3">
      <w:pPr>
        <w:spacing w:before="100" w:beforeAutospacing="1" w:after="100" w:afterAutospacing="1"/>
      </w:pPr>
      <w:r w:rsidRPr="00401FD0">
        <w:t>което е</w:t>
      </w:r>
      <w:r w:rsidRPr="00401FD0">
        <w:rPr>
          <w:vertAlign w:val="superscript"/>
        </w:rPr>
        <w:t>3</w:t>
      </w:r>
      <w:r w:rsidRPr="00401FD0">
        <w:t>:</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6" w:tgtFrame="_self" w:history="1">
        <w:r w:rsidRPr="00401FD0">
          <w:rPr>
            <w:b/>
            <w:bCs/>
            <w:u w:val="single"/>
          </w:rPr>
          <w:t>§ 2, ал. 1, т. 1 от допълнителните разпоредби на ЗМИП</w:t>
        </w:r>
      </w:hyperlink>
      <w:r w:rsidRPr="00401FD0">
        <w:t>;</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упражняващо контрол по смисъла на </w:t>
      </w:r>
      <w:hyperlink r:id="rId17" w:tgtFrame="_self" w:history="1">
        <w:r w:rsidRPr="00401FD0">
          <w:rPr>
            <w:b/>
            <w:bCs/>
            <w:u w:val="single"/>
          </w:rPr>
          <w:t>§ 1в от допълнителните разпоредби на Търговския закон</w:t>
        </w:r>
      </w:hyperlink>
      <w:r w:rsidRPr="00401FD0">
        <w:t xml:space="preserve"> (посочва се конкретната хипотеза) ……………………………………………………………………………;</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8" w:tgtFrame="_self" w:history="1">
        <w:r w:rsidRPr="00401FD0">
          <w:rPr>
            <w:b/>
            <w:bCs/>
            <w:u w:val="single"/>
          </w:rPr>
          <w:t>§ 2, ал. 3 от допълнителните разпоредби на ЗМИП</w:t>
        </w:r>
      </w:hyperlink>
      <w:r w:rsidRPr="00401FD0">
        <w:t>;</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tgtFrame="_self" w:history="1">
        <w:r w:rsidRPr="00401FD0">
          <w:rPr>
            <w:b/>
            <w:bCs/>
            <w:u w:val="single"/>
          </w:rPr>
          <w:t>§ 2, ал. 4 от допълнителните разпоредби на ЗМИП</w:t>
        </w:r>
      </w:hyperlink>
      <w:r w:rsidRPr="00401FD0">
        <w:t>;</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tgtFrame="_self" w:history="1">
        <w:r w:rsidRPr="00401FD0">
          <w:rPr>
            <w:b/>
            <w:bCs/>
            <w:u w:val="single"/>
          </w:rPr>
          <w:t>§ 2, ал. 1, т. 1 - 3 от допълнителните разпоредби на ЗМИП</w:t>
        </w:r>
      </w:hyperlink>
      <w:r w:rsidRPr="00401FD0">
        <w:t>;</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лице, изпълняващо длъжността на висш ръководен служител, когато не може да се установи друго лице като действителен собственик;</w:t>
      </w:r>
    </w:p>
    <w:p w:rsidR="009572B3" w:rsidRPr="00401FD0" w:rsidRDefault="009572B3" w:rsidP="009572B3">
      <w:pPr>
        <w:spacing w:before="100" w:beforeAutospacing="1" w:after="100" w:afterAutospacing="1"/>
      </w:pPr>
      <w:r w:rsidRPr="00401FD0">
        <w:rPr>
          <w:rFonts w:ascii="Wingdings 2" w:hAnsi="Wingdings 2"/>
          <w:sz w:val="22"/>
          <w:szCs w:val="22"/>
        </w:rPr>
        <w:t></w:t>
      </w:r>
      <w:r w:rsidRPr="00401FD0">
        <w:t xml:space="preserve"> друго (посочва се) ………………………….…………………………………………………….....…………..</w:t>
      </w:r>
    </w:p>
    <w:p w:rsidR="009572B3" w:rsidRPr="00401FD0" w:rsidRDefault="009572B3" w:rsidP="009572B3">
      <w:pPr>
        <w:spacing w:before="100" w:beforeAutospacing="1" w:after="100" w:afterAutospacing="1"/>
      </w:pPr>
      <w:r w:rsidRPr="00401FD0">
        <w:t>Описание на притежаваните права: ………….……………………………………………………....………….</w:t>
      </w:r>
    </w:p>
    <w:p w:rsidR="009572B3" w:rsidRPr="00401FD0" w:rsidRDefault="009572B3" w:rsidP="009572B3">
      <w:pPr>
        <w:spacing w:before="100" w:beforeAutospacing="1" w:after="100" w:afterAutospacing="1"/>
      </w:pPr>
      <w:r w:rsidRPr="00401FD0">
        <w:t>…………………………………………………………………………………………………………..</w:t>
      </w:r>
    </w:p>
    <w:p w:rsidR="009572B3" w:rsidRPr="00401FD0" w:rsidRDefault="009572B3" w:rsidP="009572B3">
      <w:pPr>
        <w:spacing w:before="100" w:beforeAutospacing="1" w:after="100" w:afterAutospacing="1"/>
      </w:pPr>
      <w:r w:rsidRPr="00401FD0">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9572B3" w:rsidRPr="00401FD0" w:rsidRDefault="009572B3" w:rsidP="009572B3">
      <w:pPr>
        <w:spacing w:before="100" w:beforeAutospacing="1" w:after="100" w:afterAutospacing="1"/>
      </w:pPr>
      <w:r w:rsidRPr="00401FD0">
        <w:lastRenderedPageBreak/>
        <w:t>А. Юридически лица/правни образувания, чрез които пряко се упражнява контрол</w:t>
      </w:r>
      <w:r w:rsidRPr="00401FD0">
        <w:rPr>
          <w:vertAlign w:val="superscript"/>
        </w:rPr>
        <w:t>4</w:t>
      </w:r>
      <w:r w:rsidRPr="00401FD0">
        <w:t>:</w:t>
      </w:r>
    </w:p>
    <w:p w:rsidR="009572B3" w:rsidRPr="00401FD0" w:rsidRDefault="009572B3" w:rsidP="009572B3">
      <w:pPr>
        <w:spacing w:before="100" w:beforeAutospacing="1" w:after="100" w:afterAutospacing="1"/>
      </w:pPr>
      <w:r w:rsidRPr="00401FD0">
        <w:t>…………………………………………………………………………………………………….…….</w:t>
      </w:r>
    </w:p>
    <w:p w:rsidR="009572B3" w:rsidRPr="00401FD0" w:rsidRDefault="009572B3" w:rsidP="009572B3">
      <w:pPr>
        <w:spacing w:before="100" w:beforeAutospacing="1" w:after="100" w:afterAutospacing="1"/>
        <w:jc w:val="center"/>
      </w:pPr>
      <w:r w:rsidRPr="00401FD0">
        <w:rPr>
          <w:i/>
          <w:iCs/>
        </w:rPr>
        <w:t>(посочва се наименованието, както и правноорганизационната форма на юридическото лице или видът на правното образувание)</w:t>
      </w:r>
    </w:p>
    <w:p w:rsidR="009572B3" w:rsidRPr="00401FD0" w:rsidRDefault="009572B3" w:rsidP="009572B3">
      <w:pPr>
        <w:spacing w:before="100" w:beforeAutospacing="1" w:after="100" w:afterAutospacing="1"/>
      </w:pPr>
      <w:r w:rsidRPr="00401FD0">
        <w:t>седалище: ………………………………………………………………………………………………...………..,</w:t>
      </w:r>
    </w:p>
    <w:p w:rsidR="009572B3" w:rsidRPr="00401FD0" w:rsidRDefault="009572B3" w:rsidP="009572B3">
      <w:pPr>
        <w:spacing w:before="100" w:beforeAutospacing="1" w:after="100" w:afterAutospacing="1"/>
        <w:jc w:val="center"/>
      </w:pPr>
      <w:r w:rsidRPr="00401FD0">
        <w:rPr>
          <w:i/>
          <w:iCs/>
        </w:rPr>
        <w:t>(държава, град, община)</w:t>
      </w:r>
    </w:p>
    <w:p w:rsidR="009572B3" w:rsidRPr="00401FD0" w:rsidRDefault="009572B3" w:rsidP="009572B3">
      <w:pPr>
        <w:spacing w:before="100" w:beforeAutospacing="1" w:after="100" w:afterAutospacing="1"/>
      </w:pPr>
      <w:r w:rsidRPr="00401FD0">
        <w:t>адрес: .......................................................................................................,</w:t>
      </w:r>
    </w:p>
    <w:p w:rsidR="009572B3" w:rsidRPr="00401FD0" w:rsidRDefault="009572B3" w:rsidP="009572B3">
      <w:pPr>
        <w:spacing w:before="100" w:beforeAutospacing="1" w:after="100" w:afterAutospacing="1"/>
      </w:pPr>
      <w:r w:rsidRPr="00401FD0">
        <w:t>вписано в регистър ......................................................................................,</w:t>
      </w:r>
    </w:p>
    <w:p w:rsidR="009572B3" w:rsidRPr="00401FD0" w:rsidRDefault="009572B3" w:rsidP="009572B3">
      <w:pPr>
        <w:spacing w:before="100" w:beforeAutospacing="1" w:after="100" w:afterAutospacing="1"/>
      </w:pPr>
      <w:r w:rsidRPr="00401FD0">
        <w:t>ЕИК/БУЛСТАТ или номер в съответния национален регистър: ..............................</w:t>
      </w:r>
    </w:p>
    <w:p w:rsidR="009572B3" w:rsidRPr="00401FD0" w:rsidRDefault="009572B3" w:rsidP="009572B3">
      <w:pPr>
        <w:spacing w:before="100" w:beforeAutospacing="1" w:after="100" w:afterAutospacing="1"/>
      </w:pPr>
      <w:r w:rsidRPr="00401FD0">
        <w:t xml:space="preserve">Представители </w:t>
      </w:r>
      <w:r w:rsidRPr="00401FD0">
        <w:rPr>
          <w:vertAlign w:val="superscript"/>
        </w:rPr>
        <w:t>5</w:t>
      </w:r>
      <w:r w:rsidRPr="00401FD0">
        <w:t>:</w:t>
      </w:r>
    </w:p>
    <w:p w:rsidR="009572B3" w:rsidRPr="00401FD0" w:rsidRDefault="009572B3" w:rsidP="009572B3">
      <w:pPr>
        <w:spacing w:before="100" w:beforeAutospacing="1" w:after="100" w:afterAutospacing="1"/>
      </w:pPr>
      <w:r w:rsidRPr="00401FD0">
        <w:t>1. …………………………………………………………………………………...……………………,</w:t>
      </w:r>
    </w:p>
    <w:p w:rsidR="009572B3" w:rsidRPr="00401FD0" w:rsidRDefault="009572B3" w:rsidP="009572B3">
      <w:pPr>
        <w:spacing w:before="100" w:beforeAutospacing="1" w:after="100" w:afterAutospacing="1"/>
        <w:jc w:val="center"/>
      </w:pPr>
      <w:r w:rsidRPr="00401FD0">
        <w:rPr>
          <w:i/>
          <w:iCs/>
        </w:rPr>
        <w:t>(име, презиме, фамилия)</w:t>
      </w:r>
    </w:p>
    <w:p w:rsidR="009572B3" w:rsidRPr="00401FD0" w:rsidRDefault="009572B3" w:rsidP="009572B3">
      <w:pPr>
        <w:spacing w:before="100" w:beforeAutospacing="1" w:after="100" w:afterAutospacing="1"/>
      </w:pPr>
      <w:r w:rsidRPr="00401FD0">
        <w:t>ЕГН/ЛНЧ: ............................................, дата на раждане: ………………………………………,</w:t>
      </w:r>
    </w:p>
    <w:p w:rsidR="009572B3" w:rsidRPr="00401FD0" w:rsidRDefault="009572B3" w:rsidP="009572B3">
      <w:pPr>
        <w:spacing w:before="100" w:beforeAutospacing="1" w:after="100" w:afterAutospacing="1"/>
      </w:pPr>
      <w:r w:rsidRPr="00401FD0">
        <w:rPr>
          <w:i/>
          <w:iCs/>
        </w:rPr>
        <w:t>(в случай че лицето няма ЕГН или ЛНЧ)</w:t>
      </w:r>
    </w:p>
    <w:p w:rsidR="009572B3" w:rsidRPr="00401FD0" w:rsidRDefault="009572B3" w:rsidP="009572B3">
      <w:pPr>
        <w:spacing w:before="100" w:beforeAutospacing="1" w:after="100" w:afterAutospacing="1"/>
      </w:pPr>
      <w:r w:rsidRPr="00401FD0">
        <w:t>гражданство/а: …………………………………………………………………………………...………………...</w:t>
      </w:r>
    </w:p>
    <w:p w:rsidR="009572B3" w:rsidRPr="00401FD0" w:rsidRDefault="009572B3" w:rsidP="009572B3">
      <w:pPr>
        <w:spacing w:before="100" w:beforeAutospacing="1" w:after="100" w:afterAutospacing="1"/>
        <w:jc w:val="center"/>
      </w:pPr>
      <w:r w:rsidRPr="00401FD0">
        <w:rPr>
          <w:i/>
          <w:iCs/>
        </w:rPr>
        <w:t>(посочва се всяко гражданство на лицето)</w:t>
      </w:r>
    </w:p>
    <w:p w:rsidR="009572B3" w:rsidRPr="00401FD0" w:rsidRDefault="009572B3" w:rsidP="009572B3">
      <w:pPr>
        <w:spacing w:before="100" w:beforeAutospacing="1" w:after="100" w:afterAutospacing="1"/>
      </w:pPr>
      <w:r w:rsidRPr="00401FD0">
        <w:t>Държава на пребиваване, в случай че е различна от Република България, или държавата по гражданството: ……………………………………………………………………………………………...……,</w:t>
      </w:r>
    </w:p>
    <w:p w:rsidR="009572B3" w:rsidRPr="00401FD0" w:rsidRDefault="009572B3" w:rsidP="009572B3">
      <w:pPr>
        <w:spacing w:before="100" w:beforeAutospacing="1" w:after="100" w:afterAutospacing="1"/>
      </w:pPr>
      <w:r w:rsidRPr="00401FD0">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9572B3" w:rsidRPr="00401FD0" w:rsidRDefault="009572B3" w:rsidP="009572B3">
      <w:pPr>
        <w:spacing w:before="100" w:beforeAutospacing="1" w:after="100" w:afterAutospacing="1"/>
      </w:pPr>
      <w:r w:rsidRPr="00401FD0">
        <w:t>………………………………………………………………………………………………………….</w:t>
      </w:r>
    </w:p>
    <w:p w:rsidR="009572B3" w:rsidRPr="00401FD0" w:rsidRDefault="009572B3" w:rsidP="009572B3">
      <w:pPr>
        <w:spacing w:before="100" w:beforeAutospacing="1" w:after="100" w:afterAutospacing="1"/>
      </w:pPr>
      <w:r w:rsidRPr="00401FD0">
        <w:t>2. ………………………………………………………………………………………………………..…</w:t>
      </w:r>
    </w:p>
    <w:p w:rsidR="009572B3" w:rsidRPr="00401FD0" w:rsidRDefault="009572B3" w:rsidP="009572B3">
      <w:pPr>
        <w:spacing w:before="100" w:beforeAutospacing="1" w:after="100" w:afterAutospacing="1"/>
        <w:jc w:val="center"/>
      </w:pPr>
      <w:r w:rsidRPr="00401FD0">
        <w:rPr>
          <w:i/>
          <w:iCs/>
        </w:rPr>
        <w:t>(име, презиме, фамилия)</w:t>
      </w:r>
    </w:p>
    <w:p w:rsidR="009572B3" w:rsidRPr="00401FD0" w:rsidRDefault="009572B3" w:rsidP="009572B3">
      <w:pPr>
        <w:spacing w:before="100" w:beforeAutospacing="1" w:after="100" w:afterAutospacing="1"/>
      </w:pPr>
      <w:r w:rsidRPr="00401FD0">
        <w:t>ЕГН/ЛНЧ: ....................................................., дата на раждане: ………………………………………..………,</w:t>
      </w:r>
    </w:p>
    <w:p w:rsidR="009572B3" w:rsidRPr="00401FD0" w:rsidRDefault="009572B3" w:rsidP="009572B3">
      <w:pPr>
        <w:spacing w:before="100" w:beforeAutospacing="1" w:after="100" w:afterAutospacing="1"/>
      </w:pPr>
      <w:r w:rsidRPr="00401FD0">
        <w:rPr>
          <w:i/>
          <w:iCs/>
        </w:rPr>
        <w:t>(в случай че лицето няма ЕГН или ЛНЧ)</w:t>
      </w:r>
    </w:p>
    <w:p w:rsidR="009572B3" w:rsidRPr="00401FD0" w:rsidRDefault="009572B3" w:rsidP="009572B3">
      <w:pPr>
        <w:spacing w:before="100" w:beforeAutospacing="1" w:after="100" w:afterAutospacing="1"/>
      </w:pPr>
      <w:r w:rsidRPr="00401FD0">
        <w:t>гражданство/а: ………………………………………………………………………………………………..…..</w:t>
      </w:r>
    </w:p>
    <w:p w:rsidR="009572B3" w:rsidRPr="00401FD0" w:rsidRDefault="009572B3" w:rsidP="009572B3">
      <w:pPr>
        <w:spacing w:before="100" w:beforeAutospacing="1" w:after="100" w:afterAutospacing="1"/>
        <w:jc w:val="center"/>
      </w:pPr>
      <w:r w:rsidRPr="00401FD0">
        <w:rPr>
          <w:i/>
          <w:iCs/>
        </w:rPr>
        <w:t>(посочва се всяко гражданство на лицето)</w:t>
      </w:r>
    </w:p>
    <w:p w:rsidR="009572B3" w:rsidRPr="00401FD0" w:rsidRDefault="009572B3" w:rsidP="009572B3">
      <w:pPr>
        <w:spacing w:before="100" w:beforeAutospacing="1" w:after="100" w:afterAutospacing="1"/>
      </w:pPr>
      <w:r w:rsidRPr="00401FD0">
        <w:lastRenderedPageBreak/>
        <w:t>Държава на пребиваване, в случай че е различна от Република България, или държавата по гражданството: ………………………………………………………………………………………………....…,</w:t>
      </w:r>
    </w:p>
    <w:p w:rsidR="009572B3" w:rsidRPr="00401FD0" w:rsidRDefault="009572B3" w:rsidP="009572B3">
      <w:pPr>
        <w:spacing w:before="100" w:beforeAutospacing="1" w:after="100" w:afterAutospacing="1"/>
      </w:pPr>
      <w:r w:rsidRPr="00401FD0">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9572B3" w:rsidRPr="00401FD0" w:rsidRDefault="009572B3" w:rsidP="009572B3">
      <w:pPr>
        <w:spacing w:before="100" w:beforeAutospacing="1" w:after="100" w:afterAutospacing="1"/>
      </w:pPr>
      <w:r w:rsidRPr="00401FD0">
        <w:t>…………………………………………………………………………………………………………</w:t>
      </w:r>
    </w:p>
    <w:p w:rsidR="009572B3" w:rsidRPr="00401FD0" w:rsidRDefault="009572B3" w:rsidP="009572B3">
      <w:pPr>
        <w:spacing w:before="100" w:beforeAutospacing="1" w:after="100" w:afterAutospacing="1"/>
      </w:pPr>
      <w:r w:rsidRPr="00401FD0">
        <w:t>или адрес: …………………………………………………………………………………………………...……..</w:t>
      </w:r>
    </w:p>
    <w:p w:rsidR="009572B3" w:rsidRPr="00401FD0" w:rsidRDefault="009572B3" w:rsidP="009572B3">
      <w:pPr>
        <w:spacing w:before="100" w:beforeAutospacing="1" w:after="100" w:afterAutospacing="1"/>
        <w:jc w:val="center"/>
      </w:pPr>
      <w:r w:rsidRPr="00401FD0">
        <w:rPr>
          <w:i/>
          <w:iCs/>
        </w:rPr>
        <w:t>(за лица без постоянен адрес на територията на Република България)</w:t>
      </w:r>
    </w:p>
    <w:p w:rsidR="009572B3" w:rsidRPr="00401FD0" w:rsidRDefault="009572B3" w:rsidP="009572B3">
      <w:pPr>
        <w:spacing w:before="100" w:beforeAutospacing="1" w:after="100" w:afterAutospacing="1"/>
      </w:pPr>
      <w:r w:rsidRPr="00401FD0">
        <w:t>Начин на представляване: …………………………………………………………………………………....…..</w:t>
      </w:r>
    </w:p>
    <w:p w:rsidR="009572B3" w:rsidRPr="00401FD0" w:rsidRDefault="009572B3" w:rsidP="009572B3">
      <w:pPr>
        <w:spacing w:before="100" w:beforeAutospacing="1" w:after="100" w:afterAutospacing="1"/>
        <w:jc w:val="center"/>
      </w:pPr>
      <w:r w:rsidRPr="00401FD0">
        <w:rPr>
          <w:i/>
          <w:iCs/>
        </w:rPr>
        <w:t>(заедно, поотделно или по друг начин)</w:t>
      </w:r>
    </w:p>
    <w:p w:rsidR="009572B3" w:rsidRPr="00401FD0" w:rsidRDefault="009572B3" w:rsidP="009572B3">
      <w:pPr>
        <w:spacing w:before="100" w:beforeAutospacing="1" w:after="100" w:afterAutospacing="1"/>
      </w:pPr>
      <w:r w:rsidRPr="00401FD0">
        <w:t>Б. Юридически лица/правни образувания, чрез които непряко се упражнява контрол</w:t>
      </w:r>
      <w:r w:rsidRPr="00401FD0">
        <w:rPr>
          <w:vertAlign w:val="superscript"/>
        </w:rPr>
        <w:t>6</w:t>
      </w:r>
      <w:r w:rsidRPr="00401FD0">
        <w:t>:</w:t>
      </w:r>
    </w:p>
    <w:p w:rsidR="009572B3" w:rsidRPr="00401FD0" w:rsidRDefault="009572B3" w:rsidP="009572B3">
      <w:pPr>
        <w:spacing w:before="100" w:beforeAutospacing="1" w:after="100" w:afterAutospacing="1"/>
      </w:pPr>
      <w:r w:rsidRPr="00401FD0">
        <w:t>…………………………………………………………………………………………………………</w:t>
      </w:r>
    </w:p>
    <w:p w:rsidR="009572B3" w:rsidRPr="00401FD0" w:rsidRDefault="009572B3" w:rsidP="009572B3">
      <w:pPr>
        <w:spacing w:before="100" w:beforeAutospacing="1" w:after="100" w:afterAutospacing="1"/>
      </w:pPr>
      <w:r w:rsidRPr="00401FD0">
        <w:rPr>
          <w:i/>
          <w:iCs/>
        </w:rPr>
        <w:t>(посочва се наименованието, както и правноорганизационната форма на юридическото лице или видът на правното образувание)</w:t>
      </w:r>
    </w:p>
    <w:p w:rsidR="009572B3" w:rsidRPr="00401FD0" w:rsidRDefault="009572B3" w:rsidP="009572B3">
      <w:pPr>
        <w:spacing w:before="100" w:beforeAutospacing="1" w:after="100" w:afterAutospacing="1"/>
      </w:pPr>
      <w:r w:rsidRPr="00401FD0">
        <w:t>седалище: ………………………………………………………………………………………………..………..,</w:t>
      </w:r>
    </w:p>
    <w:p w:rsidR="009572B3" w:rsidRPr="00401FD0" w:rsidRDefault="009572B3" w:rsidP="009572B3">
      <w:pPr>
        <w:spacing w:before="100" w:beforeAutospacing="1" w:after="100" w:afterAutospacing="1"/>
        <w:jc w:val="center"/>
      </w:pPr>
      <w:r w:rsidRPr="00401FD0">
        <w:rPr>
          <w:i/>
          <w:iCs/>
        </w:rPr>
        <w:t>(държава, град, община)</w:t>
      </w:r>
    </w:p>
    <w:p w:rsidR="009572B3" w:rsidRPr="00401FD0" w:rsidRDefault="009572B3" w:rsidP="009572B3">
      <w:pPr>
        <w:spacing w:before="100" w:beforeAutospacing="1" w:after="100" w:afterAutospacing="1"/>
      </w:pPr>
      <w:r w:rsidRPr="00401FD0">
        <w:t>адрес: ……………………………………………………………………………………………………...…</w:t>
      </w:r>
    </w:p>
    <w:p w:rsidR="009572B3" w:rsidRPr="00401FD0" w:rsidRDefault="009572B3" w:rsidP="009572B3">
      <w:pPr>
        <w:spacing w:before="100" w:beforeAutospacing="1" w:after="100" w:afterAutospacing="1"/>
      </w:pPr>
      <w:r w:rsidRPr="00401FD0">
        <w:t>вписано в регистър ……………………………………………………………………………...……………….,</w:t>
      </w:r>
    </w:p>
    <w:p w:rsidR="009572B3" w:rsidRPr="00401FD0" w:rsidRDefault="009572B3" w:rsidP="009572B3">
      <w:pPr>
        <w:spacing w:before="100" w:beforeAutospacing="1" w:after="100" w:afterAutospacing="1"/>
      </w:pPr>
      <w:r w:rsidRPr="00401FD0">
        <w:t>ЕИК/БУЛСТАТ или номер в съответния национален регистър ……………………………….....……………</w:t>
      </w:r>
    </w:p>
    <w:p w:rsidR="009572B3" w:rsidRPr="00401FD0" w:rsidRDefault="009572B3" w:rsidP="009572B3">
      <w:pPr>
        <w:spacing w:before="100" w:beforeAutospacing="1" w:after="100" w:afterAutospacing="1"/>
      </w:pPr>
      <w:r w:rsidRPr="00401FD0">
        <w:t xml:space="preserve">Представители </w:t>
      </w:r>
      <w:r w:rsidRPr="00401FD0">
        <w:rPr>
          <w:vertAlign w:val="superscript"/>
        </w:rPr>
        <w:t>7</w:t>
      </w:r>
      <w:r w:rsidRPr="00401FD0">
        <w:t>:</w:t>
      </w:r>
    </w:p>
    <w:p w:rsidR="009572B3" w:rsidRPr="00401FD0" w:rsidRDefault="009572B3" w:rsidP="009572B3">
      <w:pPr>
        <w:spacing w:before="100" w:beforeAutospacing="1" w:after="100" w:afterAutospacing="1"/>
      </w:pPr>
      <w:r w:rsidRPr="00401FD0">
        <w:t>1. …………………………………………………………………………………………………………..</w:t>
      </w:r>
    </w:p>
    <w:p w:rsidR="009572B3" w:rsidRPr="00401FD0" w:rsidRDefault="009572B3" w:rsidP="009572B3">
      <w:pPr>
        <w:spacing w:before="100" w:beforeAutospacing="1" w:after="100" w:afterAutospacing="1"/>
        <w:jc w:val="center"/>
      </w:pPr>
      <w:r w:rsidRPr="00401FD0">
        <w:rPr>
          <w:i/>
          <w:iCs/>
        </w:rPr>
        <w:t>(име, презиме, фамилия)</w:t>
      </w:r>
    </w:p>
    <w:p w:rsidR="009572B3" w:rsidRPr="00401FD0" w:rsidRDefault="009572B3" w:rsidP="009572B3">
      <w:pPr>
        <w:spacing w:before="100" w:beforeAutospacing="1" w:after="100" w:afterAutospacing="1"/>
      </w:pPr>
      <w:r w:rsidRPr="00401FD0">
        <w:t>ЕГН/ЛНЧ: .............................................., дата на раждане: ………………………….....……,</w:t>
      </w:r>
    </w:p>
    <w:p w:rsidR="009572B3" w:rsidRPr="00401FD0" w:rsidRDefault="009572B3" w:rsidP="009572B3">
      <w:pPr>
        <w:spacing w:before="100" w:beforeAutospacing="1" w:after="100" w:afterAutospacing="1"/>
        <w:jc w:val="center"/>
      </w:pPr>
      <w:r w:rsidRPr="00401FD0">
        <w:rPr>
          <w:i/>
          <w:iCs/>
        </w:rPr>
        <w:t>(в случай че лицето няма ЕГН или ЛНЧ)</w:t>
      </w:r>
    </w:p>
    <w:p w:rsidR="009572B3" w:rsidRPr="00401FD0" w:rsidRDefault="009572B3" w:rsidP="009572B3">
      <w:pPr>
        <w:spacing w:before="100" w:beforeAutospacing="1" w:after="100" w:afterAutospacing="1"/>
      </w:pPr>
      <w:r w:rsidRPr="00401FD0">
        <w:t>гражданство/а: ………………………………………………………………………………………………...…..</w:t>
      </w:r>
    </w:p>
    <w:p w:rsidR="009572B3" w:rsidRPr="00401FD0" w:rsidRDefault="009572B3" w:rsidP="009572B3">
      <w:pPr>
        <w:spacing w:before="100" w:beforeAutospacing="1" w:after="100" w:afterAutospacing="1"/>
        <w:jc w:val="center"/>
      </w:pPr>
      <w:r w:rsidRPr="00401FD0">
        <w:rPr>
          <w:i/>
          <w:iCs/>
        </w:rPr>
        <w:t>(посочва се всяко гражданство на лицето)</w:t>
      </w:r>
    </w:p>
    <w:p w:rsidR="009572B3" w:rsidRPr="00401FD0" w:rsidRDefault="009572B3" w:rsidP="009572B3">
      <w:pPr>
        <w:spacing w:before="100" w:beforeAutospacing="1" w:after="100" w:afterAutospacing="1"/>
      </w:pPr>
      <w:r w:rsidRPr="00401FD0">
        <w:lastRenderedPageBreak/>
        <w:t>Държава на пребиваване, в случай че е различна от Република България, или държавата по гражданството: ……………………………………………………………………………………………...……,</w:t>
      </w:r>
    </w:p>
    <w:p w:rsidR="009572B3" w:rsidRPr="00401FD0" w:rsidRDefault="009572B3" w:rsidP="009572B3">
      <w:pPr>
        <w:spacing w:before="100" w:beforeAutospacing="1" w:after="100" w:afterAutospacing="1"/>
      </w:pPr>
      <w:r w:rsidRPr="00401FD0">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9572B3" w:rsidRPr="00401FD0" w:rsidRDefault="009572B3" w:rsidP="009572B3">
      <w:pPr>
        <w:spacing w:before="100" w:beforeAutospacing="1" w:after="100" w:afterAutospacing="1"/>
      </w:pPr>
      <w:r w:rsidRPr="00401FD0">
        <w:t>2. ………………………………………………………………………………………………………..…</w:t>
      </w:r>
    </w:p>
    <w:p w:rsidR="009572B3" w:rsidRPr="00401FD0" w:rsidRDefault="009572B3" w:rsidP="009572B3">
      <w:pPr>
        <w:spacing w:before="100" w:beforeAutospacing="1" w:after="100" w:afterAutospacing="1"/>
        <w:jc w:val="center"/>
      </w:pPr>
      <w:r w:rsidRPr="00401FD0">
        <w:rPr>
          <w:i/>
          <w:iCs/>
        </w:rPr>
        <w:t>(име, презиме, фамилия)</w:t>
      </w:r>
    </w:p>
    <w:p w:rsidR="009572B3" w:rsidRPr="00401FD0" w:rsidRDefault="009572B3" w:rsidP="009572B3">
      <w:pPr>
        <w:spacing w:before="100" w:beforeAutospacing="1" w:after="100" w:afterAutospacing="1"/>
      </w:pPr>
      <w:r w:rsidRPr="00401FD0">
        <w:t>ЕГН/ЛНЧ: ....................................................., дата на раждане: ………………………………….,</w:t>
      </w:r>
    </w:p>
    <w:p w:rsidR="009572B3" w:rsidRPr="00401FD0" w:rsidRDefault="009572B3" w:rsidP="009572B3">
      <w:pPr>
        <w:spacing w:before="100" w:beforeAutospacing="1" w:after="100" w:afterAutospacing="1"/>
      </w:pPr>
      <w:r w:rsidRPr="00401FD0">
        <w:rPr>
          <w:i/>
          <w:iCs/>
        </w:rPr>
        <w:t>(в случай че лицето няма ЕГН или ЛНЧ)</w:t>
      </w:r>
    </w:p>
    <w:p w:rsidR="009572B3" w:rsidRPr="00401FD0" w:rsidRDefault="009572B3" w:rsidP="009572B3">
      <w:pPr>
        <w:spacing w:before="100" w:beforeAutospacing="1" w:after="100" w:afterAutospacing="1"/>
      </w:pPr>
      <w:r w:rsidRPr="00401FD0">
        <w:t>гражданство/а: ……………………………………………………………………………………………...……..</w:t>
      </w:r>
    </w:p>
    <w:p w:rsidR="009572B3" w:rsidRPr="00401FD0" w:rsidRDefault="009572B3" w:rsidP="009572B3">
      <w:pPr>
        <w:spacing w:before="100" w:beforeAutospacing="1" w:after="100" w:afterAutospacing="1"/>
        <w:jc w:val="center"/>
      </w:pPr>
      <w:r w:rsidRPr="00401FD0">
        <w:rPr>
          <w:i/>
          <w:iCs/>
        </w:rPr>
        <w:t>(посочва се всяко гражданство на лицето)</w:t>
      </w:r>
    </w:p>
    <w:p w:rsidR="009572B3" w:rsidRPr="00401FD0" w:rsidRDefault="009572B3" w:rsidP="009572B3">
      <w:pPr>
        <w:spacing w:before="100" w:beforeAutospacing="1" w:after="100" w:afterAutospacing="1"/>
      </w:pPr>
      <w:r w:rsidRPr="00401FD0">
        <w:t>Държава на пребиваване, в случай че е различна от Република България, или държавата по гражданството: ………………………………………………………………………………………..………….,</w:t>
      </w:r>
    </w:p>
    <w:p w:rsidR="009572B3" w:rsidRPr="00401FD0" w:rsidRDefault="009572B3" w:rsidP="009572B3">
      <w:pPr>
        <w:spacing w:before="100" w:beforeAutospacing="1" w:after="100" w:afterAutospacing="1"/>
      </w:pPr>
      <w:r w:rsidRPr="00401FD0">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9572B3" w:rsidRPr="00401FD0" w:rsidRDefault="009572B3" w:rsidP="009572B3">
      <w:pPr>
        <w:spacing w:before="100" w:beforeAutospacing="1" w:after="100" w:afterAutospacing="1"/>
      </w:pPr>
      <w:r w:rsidRPr="00401FD0">
        <w:t>…………………………………………………………………………………………………………</w:t>
      </w:r>
    </w:p>
    <w:p w:rsidR="009572B3" w:rsidRPr="00401FD0" w:rsidRDefault="009572B3" w:rsidP="009572B3">
      <w:pPr>
        <w:spacing w:before="100" w:beforeAutospacing="1" w:after="100" w:afterAutospacing="1"/>
      </w:pPr>
      <w:r w:rsidRPr="00401FD0">
        <w:t>Начин на представляване: ………………………………………………………………………………...……..</w:t>
      </w:r>
    </w:p>
    <w:p w:rsidR="009572B3" w:rsidRPr="00401FD0" w:rsidRDefault="009572B3" w:rsidP="009572B3">
      <w:pPr>
        <w:spacing w:before="100" w:beforeAutospacing="1" w:after="100" w:afterAutospacing="1"/>
        <w:jc w:val="center"/>
      </w:pPr>
      <w:r w:rsidRPr="00401FD0">
        <w:rPr>
          <w:i/>
          <w:iCs/>
        </w:rPr>
        <w:t>(заедно, поотделно или по друг начин)</w:t>
      </w:r>
    </w:p>
    <w:p w:rsidR="009572B3" w:rsidRPr="00401FD0" w:rsidRDefault="009572B3" w:rsidP="009572B3">
      <w:pPr>
        <w:spacing w:before="100" w:beforeAutospacing="1" w:after="100" w:afterAutospacing="1"/>
      </w:pPr>
      <w:r w:rsidRPr="00401FD0">
        <w:t xml:space="preserve">III. Лице за контакт по </w:t>
      </w:r>
      <w:hyperlink r:id="rId21" w:tgtFrame="_self" w:history="1">
        <w:r w:rsidRPr="00401FD0">
          <w:rPr>
            <w:b/>
            <w:bCs/>
            <w:u w:val="single"/>
          </w:rPr>
          <w:t>чл. 63, ал. 4, т. 3 от ЗМИП</w:t>
        </w:r>
      </w:hyperlink>
      <w:r w:rsidRPr="00401FD0">
        <w:t>:</w:t>
      </w:r>
    </w:p>
    <w:p w:rsidR="009572B3" w:rsidRPr="00401FD0" w:rsidRDefault="009572B3" w:rsidP="009572B3">
      <w:pPr>
        <w:spacing w:before="100" w:beforeAutospacing="1" w:after="100" w:afterAutospacing="1"/>
      </w:pPr>
      <w:r w:rsidRPr="00401FD0">
        <w:t>…………………………………………………………………………………………………………</w:t>
      </w:r>
    </w:p>
    <w:p w:rsidR="009572B3" w:rsidRPr="00401FD0" w:rsidRDefault="009572B3" w:rsidP="009572B3">
      <w:pPr>
        <w:spacing w:before="100" w:beforeAutospacing="1" w:after="100" w:afterAutospacing="1"/>
        <w:jc w:val="center"/>
      </w:pPr>
      <w:r w:rsidRPr="00401FD0">
        <w:rPr>
          <w:i/>
          <w:iCs/>
        </w:rPr>
        <w:t>(име, презиме, фамилия)</w:t>
      </w:r>
    </w:p>
    <w:p w:rsidR="009572B3" w:rsidRPr="00401FD0" w:rsidRDefault="009572B3" w:rsidP="009572B3">
      <w:pPr>
        <w:spacing w:before="100" w:beforeAutospacing="1" w:after="100" w:afterAutospacing="1"/>
      </w:pPr>
      <w:r w:rsidRPr="00401FD0">
        <w:t>ЕГН/ЛНЧ: ....................................................., дата на раждане: ………………………………..….,</w:t>
      </w:r>
    </w:p>
    <w:p w:rsidR="009572B3" w:rsidRPr="00401FD0" w:rsidRDefault="009572B3" w:rsidP="009572B3">
      <w:pPr>
        <w:spacing w:before="100" w:beforeAutospacing="1" w:after="100" w:afterAutospacing="1"/>
      </w:pPr>
      <w:r w:rsidRPr="00401FD0">
        <w:rPr>
          <w:i/>
          <w:iCs/>
        </w:rPr>
        <w:t>(в случай че лицето няма ЕГН или ЛНЧ)</w:t>
      </w:r>
    </w:p>
    <w:p w:rsidR="009572B3" w:rsidRPr="00401FD0" w:rsidRDefault="009572B3" w:rsidP="009572B3">
      <w:pPr>
        <w:spacing w:before="100" w:beforeAutospacing="1" w:after="100" w:afterAutospacing="1"/>
      </w:pPr>
      <w:r w:rsidRPr="00401FD0">
        <w:t>гражданство/а: ………………………………………………………………………………………………..….,</w:t>
      </w:r>
    </w:p>
    <w:p w:rsidR="009572B3" w:rsidRPr="00401FD0" w:rsidRDefault="009572B3" w:rsidP="009572B3">
      <w:pPr>
        <w:spacing w:before="100" w:beforeAutospacing="1" w:after="100" w:afterAutospacing="1"/>
      </w:pPr>
      <w:r w:rsidRPr="00401FD0">
        <w:t>постоянен адрес на територията на Република България:</w:t>
      </w:r>
    </w:p>
    <w:p w:rsidR="009572B3" w:rsidRPr="00401FD0" w:rsidRDefault="009572B3" w:rsidP="009572B3">
      <w:pPr>
        <w:spacing w:before="100" w:beforeAutospacing="1" w:after="100" w:afterAutospacing="1"/>
      </w:pPr>
      <w:r w:rsidRPr="00401FD0">
        <w:t>…………………………………………………………………………………………………………</w:t>
      </w:r>
    </w:p>
    <w:p w:rsidR="009572B3" w:rsidRPr="00401FD0" w:rsidRDefault="009572B3" w:rsidP="009572B3">
      <w:pPr>
        <w:spacing w:before="100" w:beforeAutospacing="1" w:after="100" w:afterAutospacing="1"/>
      </w:pPr>
      <w:r w:rsidRPr="00401FD0">
        <w:t xml:space="preserve">ІV. Прилагам следните документи и справки съгласно </w:t>
      </w:r>
      <w:hyperlink r:id="rId22" w:tgtFrame="_self" w:history="1">
        <w:r w:rsidRPr="00401FD0">
          <w:rPr>
            <w:b/>
            <w:bCs/>
            <w:u w:val="single"/>
          </w:rPr>
          <w:t>чл. 59, ал. 1, т. 1 и 2 от ЗМИП</w:t>
        </w:r>
      </w:hyperlink>
      <w:r w:rsidRPr="00401FD0">
        <w:t>:</w:t>
      </w:r>
    </w:p>
    <w:p w:rsidR="009572B3" w:rsidRPr="00401FD0" w:rsidRDefault="009572B3" w:rsidP="009572B3">
      <w:pPr>
        <w:spacing w:before="100" w:beforeAutospacing="1" w:after="100" w:afterAutospacing="1"/>
      </w:pPr>
      <w:r w:rsidRPr="00401FD0">
        <w:t>1. ………………………………………………………………………………………………………...</w:t>
      </w:r>
    </w:p>
    <w:p w:rsidR="009572B3" w:rsidRPr="00401FD0" w:rsidRDefault="009572B3" w:rsidP="009572B3">
      <w:pPr>
        <w:spacing w:before="100" w:beforeAutospacing="1" w:after="100" w:afterAutospacing="1"/>
      </w:pPr>
      <w:r w:rsidRPr="00401FD0">
        <w:lastRenderedPageBreak/>
        <w:t>2. …………………………………………………………………………………………………………..</w:t>
      </w:r>
    </w:p>
    <w:p w:rsidR="009572B3" w:rsidRPr="00401FD0" w:rsidRDefault="009572B3" w:rsidP="009572B3">
      <w:pPr>
        <w:spacing w:before="100" w:beforeAutospacing="1" w:after="100" w:afterAutospacing="1"/>
      </w:pPr>
      <w:r w:rsidRPr="00401FD0">
        <w:t xml:space="preserve">Известна ми е отговорността по </w:t>
      </w:r>
      <w:hyperlink r:id="rId23" w:tgtFrame="_self" w:history="1">
        <w:r w:rsidRPr="00401FD0">
          <w:rPr>
            <w:b/>
            <w:bCs/>
            <w:u w:val="single"/>
          </w:rPr>
          <w:t>чл. 313 от Наказателния кодекс</w:t>
        </w:r>
      </w:hyperlink>
      <w:r w:rsidRPr="00401FD0">
        <w:t xml:space="preserve"> за деклариране на неверни данни.</w:t>
      </w:r>
    </w:p>
    <w:p w:rsidR="009572B3" w:rsidRPr="00401FD0" w:rsidRDefault="009572B3" w:rsidP="009572B3">
      <w:pPr>
        <w:spacing w:before="100" w:beforeAutospacing="1" w:after="100" w:afterAutospacing="1"/>
      </w:pPr>
      <w:r w:rsidRPr="00401FD0">
        <w:t>ДАТА: .................................. ДЕКЛАРАТОР: ........................................</w:t>
      </w:r>
    </w:p>
    <w:p w:rsidR="009572B3" w:rsidRPr="00401FD0" w:rsidRDefault="009572B3" w:rsidP="009572B3">
      <w:pPr>
        <w:spacing w:before="100" w:beforeAutospacing="1" w:after="100" w:afterAutospacing="1"/>
      </w:pPr>
      <w:r w:rsidRPr="00401FD0">
        <w:rPr>
          <w:i/>
          <w:iCs/>
        </w:rPr>
        <w:t>(име и подпис)</w:t>
      </w:r>
    </w:p>
    <w:p w:rsidR="009572B3" w:rsidRPr="00401FD0" w:rsidRDefault="009572B3" w:rsidP="009572B3">
      <w:pPr>
        <w:spacing w:before="100" w:beforeAutospacing="1" w:after="100" w:afterAutospacing="1"/>
        <w:rPr>
          <w:i/>
        </w:rPr>
      </w:pPr>
      <w:r w:rsidRPr="00401FD0">
        <w:rPr>
          <w:i/>
        </w:rPr>
        <w:t>Указания:</w:t>
      </w:r>
    </w:p>
    <w:p w:rsidR="009572B3" w:rsidRPr="00401FD0" w:rsidRDefault="009572B3" w:rsidP="009572B3">
      <w:pPr>
        <w:spacing w:before="100" w:beforeAutospacing="1" w:after="100" w:afterAutospacing="1"/>
        <w:rPr>
          <w:i/>
        </w:rPr>
      </w:pPr>
      <w:r w:rsidRPr="00401FD0">
        <w:rPr>
          <w:i/>
        </w:rPr>
        <w:t xml:space="preserve">Попълване на настоящата декларация се извършва, като се отчита дефиницията на </w:t>
      </w:r>
      <w:hyperlink r:id="rId24" w:tgtFrame="_self" w:history="1">
        <w:r w:rsidRPr="00401FD0">
          <w:rPr>
            <w:b/>
            <w:bCs/>
            <w:i/>
            <w:u w:val="single"/>
          </w:rPr>
          <w:t>§ 2 от допълнителните разпоредби на ЗМИП</w:t>
        </w:r>
      </w:hyperlink>
      <w:r w:rsidRPr="00401FD0">
        <w:rPr>
          <w:i/>
        </w:rPr>
        <w:t>, който гласи следното:</w:t>
      </w:r>
    </w:p>
    <w:p w:rsidR="009572B3" w:rsidRPr="00401FD0" w:rsidRDefault="009572B3" w:rsidP="009572B3">
      <w:pPr>
        <w:spacing w:before="100" w:beforeAutospacing="1" w:after="100" w:afterAutospacing="1"/>
        <w:rPr>
          <w:i/>
        </w:rPr>
      </w:pPr>
      <w:r w:rsidRPr="00401FD0">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572B3" w:rsidRPr="00401FD0" w:rsidRDefault="009572B3" w:rsidP="009572B3">
      <w:pPr>
        <w:spacing w:before="100" w:beforeAutospacing="1" w:after="100" w:afterAutospacing="1"/>
        <w:rPr>
          <w:i/>
        </w:rPr>
      </w:pPr>
      <w:r w:rsidRPr="00401FD0">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572B3" w:rsidRPr="00401FD0" w:rsidRDefault="009572B3" w:rsidP="009572B3">
      <w:pPr>
        <w:spacing w:before="100" w:beforeAutospacing="1" w:after="100" w:afterAutospacing="1"/>
        <w:rPr>
          <w:i/>
        </w:rPr>
      </w:pPr>
      <w:r w:rsidRPr="00401FD0">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572B3" w:rsidRPr="00401FD0" w:rsidRDefault="009572B3" w:rsidP="009572B3">
      <w:pPr>
        <w:spacing w:before="100" w:beforeAutospacing="1" w:after="100" w:afterAutospacing="1"/>
        <w:rPr>
          <w:i/>
        </w:rPr>
      </w:pPr>
      <w:r w:rsidRPr="00401FD0">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572B3" w:rsidRPr="00401FD0" w:rsidRDefault="009572B3" w:rsidP="009572B3">
      <w:pPr>
        <w:spacing w:before="100" w:beforeAutospacing="1" w:after="100" w:afterAutospacing="1"/>
        <w:rPr>
          <w:i/>
        </w:rPr>
      </w:pPr>
      <w:r w:rsidRPr="00401FD0">
        <w:rPr>
          <w:i/>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572B3" w:rsidRPr="00401FD0" w:rsidRDefault="009572B3" w:rsidP="009572B3">
      <w:pPr>
        <w:spacing w:before="100" w:beforeAutospacing="1" w:after="100" w:afterAutospacing="1"/>
        <w:rPr>
          <w:i/>
        </w:rPr>
      </w:pPr>
      <w:r w:rsidRPr="00401FD0">
        <w:rPr>
          <w:i/>
        </w:rPr>
        <w:t>а) учредителят;</w:t>
      </w:r>
    </w:p>
    <w:p w:rsidR="009572B3" w:rsidRPr="00401FD0" w:rsidRDefault="009572B3" w:rsidP="009572B3">
      <w:pPr>
        <w:spacing w:before="100" w:beforeAutospacing="1" w:after="100" w:afterAutospacing="1"/>
        <w:rPr>
          <w:i/>
        </w:rPr>
      </w:pPr>
      <w:r w:rsidRPr="00401FD0">
        <w:rPr>
          <w:i/>
        </w:rPr>
        <w:t>б) доверителният собственик;</w:t>
      </w:r>
    </w:p>
    <w:p w:rsidR="009572B3" w:rsidRPr="00401FD0" w:rsidRDefault="009572B3" w:rsidP="009572B3">
      <w:pPr>
        <w:spacing w:before="100" w:beforeAutospacing="1" w:after="100" w:afterAutospacing="1"/>
        <w:rPr>
          <w:i/>
        </w:rPr>
      </w:pPr>
      <w:r w:rsidRPr="00401FD0">
        <w:rPr>
          <w:i/>
        </w:rPr>
        <w:t>в) пазителят, ако има такъв;</w:t>
      </w:r>
    </w:p>
    <w:p w:rsidR="009572B3" w:rsidRPr="00401FD0" w:rsidRDefault="009572B3" w:rsidP="009572B3">
      <w:pPr>
        <w:spacing w:before="100" w:beforeAutospacing="1" w:after="100" w:afterAutospacing="1"/>
        <w:rPr>
          <w:i/>
        </w:rPr>
      </w:pPr>
      <w:r w:rsidRPr="00401FD0">
        <w:rPr>
          <w:i/>
        </w:rPr>
        <w:t>г) бенефициерът или класът бенефициери, или</w:t>
      </w:r>
    </w:p>
    <w:p w:rsidR="009572B3" w:rsidRPr="00401FD0" w:rsidRDefault="009572B3" w:rsidP="009572B3">
      <w:pPr>
        <w:spacing w:before="100" w:beforeAutospacing="1" w:after="100" w:afterAutospacing="1"/>
        <w:rPr>
          <w:i/>
        </w:rPr>
      </w:pPr>
      <w:r w:rsidRPr="00401FD0">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572B3" w:rsidRPr="00401FD0" w:rsidRDefault="009572B3" w:rsidP="009572B3">
      <w:pPr>
        <w:spacing w:before="100" w:beforeAutospacing="1" w:after="100" w:afterAutospacing="1"/>
        <w:rPr>
          <w:i/>
        </w:rPr>
      </w:pPr>
      <w:r w:rsidRPr="00401FD0">
        <w:rPr>
          <w:i/>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572B3" w:rsidRPr="00401FD0" w:rsidRDefault="009572B3" w:rsidP="009572B3">
      <w:pPr>
        <w:spacing w:before="100" w:beforeAutospacing="1" w:after="100" w:afterAutospacing="1"/>
        <w:rPr>
          <w:i/>
        </w:rPr>
      </w:pPr>
      <w:r w:rsidRPr="00401FD0">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572B3" w:rsidRPr="00401FD0" w:rsidRDefault="009572B3" w:rsidP="009572B3">
      <w:pPr>
        <w:spacing w:before="100" w:beforeAutospacing="1" w:after="100" w:afterAutospacing="1"/>
        <w:rPr>
          <w:i/>
        </w:rPr>
      </w:pPr>
      <w:r w:rsidRPr="00401FD0">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572B3" w:rsidRPr="00401FD0" w:rsidRDefault="009572B3" w:rsidP="009572B3">
      <w:pPr>
        <w:spacing w:before="100" w:beforeAutospacing="1" w:after="100" w:afterAutospacing="1"/>
        <w:rPr>
          <w:i/>
        </w:rPr>
      </w:pPr>
      <w:r w:rsidRPr="00401FD0">
        <w:rPr>
          <w:i/>
        </w:rPr>
        <w:t xml:space="preserve">(3) "Контрол" е контролът по смисъла на </w:t>
      </w:r>
      <w:hyperlink r:id="rId25" w:tgtFrame="_self" w:history="1">
        <w:r w:rsidRPr="00401FD0">
          <w:rPr>
            <w:b/>
            <w:bCs/>
            <w:i/>
            <w:u w:val="single"/>
          </w:rPr>
          <w:t>§ 1в от допълнителните разпоредби на Търговския закон</w:t>
        </w:r>
      </w:hyperlink>
      <w:r w:rsidRPr="00401FD0">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572B3" w:rsidRPr="00401FD0" w:rsidRDefault="009572B3" w:rsidP="009572B3">
      <w:pPr>
        <w:spacing w:before="100" w:beforeAutospacing="1" w:after="100" w:afterAutospacing="1"/>
        <w:rPr>
          <w:i/>
        </w:rPr>
      </w:pPr>
      <w:r w:rsidRPr="00401FD0">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572B3" w:rsidRPr="00401FD0" w:rsidRDefault="009572B3" w:rsidP="009572B3">
      <w:pPr>
        <w:spacing w:before="100" w:beforeAutospacing="1" w:after="100" w:afterAutospacing="1"/>
        <w:rPr>
          <w:i/>
        </w:rPr>
      </w:pPr>
      <w:r w:rsidRPr="00401FD0">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572B3" w:rsidRPr="00401FD0" w:rsidRDefault="009572B3" w:rsidP="009572B3">
      <w:pPr>
        <w:spacing w:before="100" w:beforeAutospacing="1" w:after="100" w:afterAutospacing="1"/>
        <w:rPr>
          <w:i/>
        </w:rPr>
      </w:pPr>
      <w:r w:rsidRPr="00401FD0">
        <w:rPr>
          <w:i/>
        </w:rPr>
        <w:t>________________</w:t>
      </w:r>
    </w:p>
    <w:p w:rsidR="009572B3" w:rsidRPr="00401FD0" w:rsidRDefault="009572B3" w:rsidP="009572B3">
      <w:pPr>
        <w:spacing w:before="100" w:beforeAutospacing="1" w:after="100" w:afterAutospacing="1"/>
        <w:rPr>
          <w:i/>
        </w:rPr>
      </w:pPr>
      <w:r w:rsidRPr="00401FD0">
        <w:rPr>
          <w:i/>
          <w:vertAlign w:val="superscript"/>
        </w:rPr>
        <w:t>2</w:t>
      </w:r>
      <w:r w:rsidRPr="00401FD0">
        <w:rPr>
          <w:i/>
        </w:rPr>
        <w:t xml:space="preserve"> Отбелязва се вярната хипотеза.</w:t>
      </w:r>
    </w:p>
    <w:p w:rsidR="009572B3" w:rsidRPr="00401FD0" w:rsidRDefault="009572B3" w:rsidP="009572B3">
      <w:pPr>
        <w:spacing w:before="100" w:beforeAutospacing="1" w:after="100" w:afterAutospacing="1"/>
        <w:rPr>
          <w:i/>
        </w:rPr>
      </w:pPr>
      <w:r w:rsidRPr="00401FD0">
        <w:rPr>
          <w:i/>
          <w:vertAlign w:val="superscript"/>
        </w:rPr>
        <w:t>3</w:t>
      </w:r>
      <w:r w:rsidRPr="00401FD0">
        <w:rPr>
          <w:i/>
        </w:rPr>
        <w:t xml:space="preserve"> Отбелязва се вярната хипотеза.</w:t>
      </w:r>
    </w:p>
    <w:p w:rsidR="009572B3" w:rsidRPr="00401FD0" w:rsidRDefault="009572B3" w:rsidP="009572B3">
      <w:pPr>
        <w:spacing w:before="100" w:beforeAutospacing="1" w:after="100" w:afterAutospacing="1"/>
        <w:rPr>
          <w:i/>
        </w:rPr>
      </w:pPr>
      <w:r w:rsidRPr="00401FD0">
        <w:rPr>
          <w:i/>
          <w:vertAlign w:val="superscript"/>
        </w:rPr>
        <w:t>4</w:t>
      </w:r>
      <w:r w:rsidRPr="00401FD0">
        <w:rPr>
          <w:i/>
        </w:rPr>
        <w:t xml:space="preserve">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9572B3" w:rsidRPr="00401FD0" w:rsidRDefault="009572B3" w:rsidP="009572B3">
      <w:pPr>
        <w:spacing w:before="100" w:beforeAutospacing="1" w:after="100" w:afterAutospacing="1"/>
        <w:rPr>
          <w:i/>
        </w:rPr>
      </w:pPr>
      <w:r w:rsidRPr="00401FD0">
        <w:rPr>
          <w:i/>
          <w:vertAlign w:val="superscript"/>
        </w:rPr>
        <w:t>5</w:t>
      </w:r>
      <w:r w:rsidRPr="00401FD0">
        <w:rPr>
          <w:i/>
        </w:rPr>
        <w:t xml:space="preserve"> В случай че представителите са повече от двама, списъкът се продължава, като се попълва необходимата информация за всеки един от тях.</w:t>
      </w:r>
    </w:p>
    <w:p w:rsidR="009572B3" w:rsidRPr="00401FD0" w:rsidRDefault="009572B3" w:rsidP="009572B3">
      <w:pPr>
        <w:spacing w:before="100" w:beforeAutospacing="1" w:after="100" w:afterAutospacing="1"/>
        <w:rPr>
          <w:i/>
        </w:rPr>
      </w:pPr>
      <w:r w:rsidRPr="00401FD0">
        <w:rPr>
          <w:i/>
          <w:vertAlign w:val="superscript"/>
        </w:rPr>
        <w:t>6</w:t>
      </w:r>
      <w:r w:rsidRPr="00401FD0">
        <w:rPr>
          <w:i/>
        </w:rPr>
        <w:t xml:space="preserve">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9572B3" w:rsidRPr="00401FD0" w:rsidRDefault="009572B3" w:rsidP="009572B3">
      <w:pPr>
        <w:spacing w:before="100" w:beforeAutospacing="1" w:after="100" w:afterAutospacing="1"/>
        <w:rPr>
          <w:i/>
        </w:rPr>
      </w:pPr>
      <w:r w:rsidRPr="00401FD0">
        <w:rPr>
          <w:i/>
          <w:vertAlign w:val="superscript"/>
        </w:rPr>
        <w:t>7</w:t>
      </w:r>
      <w:r w:rsidRPr="00401FD0">
        <w:rPr>
          <w:i/>
        </w:rPr>
        <w:t xml:space="preserve"> В случай че представителите са повече от двама, списъкът се продължава, като се попълва необходимата информация за всеки един от тях</w:t>
      </w:r>
    </w:p>
    <w:p w:rsidR="00FF2F3C" w:rsidRPr="00401FD0" w:rsidRDefault="00FF2F3C" w:rsidP="00902EAB">
      <w:pPr>
        <w:ind w:left="7920"/>
        <w:rPr>
          <w:b/>
          <w:sz w:val="20"/>
          <w:szCs w:val="20"/>
          <w:u w:val="single"/>
        </w:rPr>
      </w:pPr>
    </w:p>
    <w:p w:rsidR="006E74BC" w:rsidRPr="00401FD0" w:rsidRDefault="006E74BC" w:rsidP="006E74BC">
      <w:pPr>
        <w:ind w:left="7920"/>
        <w:rPr>
          <w:b/>
          <w:sz w:val="20"/>
          <w:szCs w:val="20"/>
          <w:u w:val="single"/>
        </w:rPr>
      </w:pPr>
      <w:r w:rsidRPr="00401FD0">
        <w:rPr>
          <w:b/>
          <w:sz w:val="20"/>
          <w:szCs w:val="20"/>
          <w:u w:val="single"/>
        </w:rPr>
        <w:t>Образец № 6</w:t>
      </w:r>
    </w:p>
    <w:p w:rsidR="006E74BC" w:rsidRPr="00401FD0" w:rsidRDefault="006E74BC" w:rsidP="006E74BC">
      <w:pPr>
        <w:jc w:val="center"/>
        <w:rPr>
          <w:b/>
          <w:sz w:val="20"/>
          <w:szCs w:val="20"/>
        </w:rPr>
      </w:pPr>
    </w:p>
    <w:p w:rsidR="006E74BC" w:rsidRPr="00401FD0" w:rsidRDefault="006E74BC" w:rsidP="006E74BC">
      <w:pPr>
        <w:jc w:val="center"/>
        <w:rPr>
          <w:b/>
        </w:rPr>
      </w:pPr>
      <w:r w:rsidRPr="00401FD0">
        <w:rPr>
          <w:b/>
          <w:sz w:val="20"/>
          <w:szCs w:val="20"/>
        </w:rPr>
        <w:t xml:space="preserve"> </w:t>
      </w:r>
      <w:r w:rsidRPr="00401FD0">
        <w:rPr>
          <w:b/>
        </w:rPr>
        <w:t>ДЕКЛАРАЦИЯ</w:t>
      </w:r>
    </w:p>
    <w:p w:rsidR="006E74BC" w:rsidRPr="00401FD0" w:rsidRDefault="006E74BC" w:rsidP="006E74BC">
      <w:pPr>
        <w:jc w:val="center"/>
        <w:rPr>
          <w:b/>
        </w:rPr>
      </w:pPr>
      <w:r w:rsidRPr="00401FD0">
        <w:rPr>
          <w:b/>
        </w:rPr>
        <w:t>по чл. 66, ал. 2 от ЗМИП</w:t>
      </w:r>
    </w:p>
    <w:p w:rsidR="006E74BC" w:rsidRPr="00401FD0" w:rsidRDefault="006E74BC" w:rsidP="006E74BC">
      <w:pPr>
        <w:jc w:val="both"/>
      </w:pPr>
      <w:r w:rsidRPr="00401FD0">
        <w:lastRenderedPageBreak/>
        <w:t xml:space="preserve"> </w:t>
      </w:r>
    </w:p>
    <w:p w:rsidR="006E74BC" w:rsidRPr="00401FD0" w:rsidRDefault="006E74BC" w:rsidP="006E74BC">
      <w:pPr>
        <w:jc w:val="both"/>
      </w:pPr>
      <w:r w:rsidRPr="00401FD0">
        <w:t>Долуподписаният/ата: ...............................................................................................................,</w:t>
      </w:r>
    </w:p>
    <w:p w:rsidR="006E74BC" w:rsidRPr="00401FD0" w:rsidRDefault="006E74BC" w:rsidP="006E74BC">
      <w:pPr>
        <w:jc w:val="center"/>
        <w:rPr>
          <w:i/>
        </w:rPr>
      </w:pPr>
      <w:r w:rsidRPr="00401FD0">
        <w:rPr>
          <w:i/>
        </w:rPr>
        <w:t>(име, презиме, фамилия)</w:t>
      </w:r>
    </w:p>
    <w:p w:rsidR="006E74BC" w:rsidRPr="00401FD0" w:rsidRDefault="006E74BC" w:rsidP="006E74BC">
      <w:pPr>
        <w:jc w:val="both"/>
      </w:pPr>
      <w:r w:rsidRPr="00401FD0">
        <w:t>ЕГН ..................................., документ за самоличност ............................................................,</w:t>
      </w:r>
    </w:p>
    <w:p w:rsidR="006E74BC" w:rsidRPr="00401FD0" w:rsidRDefault="006E74BC" w:rsidP="006E74BC">
      <w:pPr>
        <w:jc w:val="both"/>
      </w:pPr>
      <w:r w:rsidRPr="00401FD0">
        <w:t>издаден на .......................................... от ...................................................................................,</w:t>
      </w:r>
    </w:p>
    <w:p w:rsidR="006E74BC" w:rsidRPr="00401FD0" w:rsidRDefault="006E74BC" w:rsidP="006E74BC">
      <w:pPr>
        <w:jc w:val="both"/>
      </w:pPr>
      <w:r w:rsidRPr="00401FD0">
        <w:t>Постоянен адрес: .......................................................................................................................,</w:t>
      </w:r>
    </w:p>
    <w:p w:rsidR="006E74BC" w:rsidRPr="00401FD0" w:rsidRDefault="006E74BC" w:rsidP="006E74BC">
      <w:pPr>
        <w:jc w:val="both"/>
      </w:pPr>
      <w:r w:rsidRPr="00401FD0">
        <w:t>Гражданство/а ............................................................................................................................,</w:t>
      </w:r>
    </w:p>
    <w:p w:rsidR="006E74BC" w:rsidRPr="00401FD0" w:rsidRDefault="006E74BC" w:rsidP="006E74BC">
      <w:pPr>
        <w:jc w:val="both"/>
      </w:pPr>
      <w:r w:rsidRPr="00401FD0">
        <w:t>в качеството ми на ....................................................................................................................,</w:t>
      </w:r>
    </w:p>
    <w:p w:rsidR="006E74BC" w:rsidRPr="00401FD0" w:rsidRDefault="006E74BC" w:rsidP="006E74BC">
      <w:pPr>
        <w:jc w:val="both"/>
      </w:pPr>
      <w:r w:rsidRPr="00401FD0">
        <w:t>в ...................................................................................................................................................,</w:t>
      </w:r>
    </w:p>
    <w:p w:rsidR="006E74BC" w:rsidRPr="00401FD0" w:rsidRDefault="006E74BC" w:rsidP="006E74BC">
      <w:pPr>
        <w:jc w:val="both"/>
      </w:pPr>
      <w:r w:rsidRPr="00401FD0">
        <w:t>ЕИК/БУЛСТАТ/рег. номер или друг идентиф. номер: ……………………………………</w:t>
      </w:r>
    </w:p>
    <w:p w:rsidR="006E74BC" w:rsidRPr="00401FD0" w:rsidRDefault="006E74BC" w:rsidP="006E74BC">
      <w:pPr>
        <w:jc w:val="center"/>
        <w:rPr>
          <w:b/>
        </w:rPr>
      </w:pPr>
    </w:p>
    <w:p w:rsidR="006E74BC" w:rsidRPr="00401FD0" w:rsidRDefault="006E74BC" w:rsidP="006E74BC">
      <w:pPr>
        <w:jc w:val="center"/>
        <w:rPr>
          <w:b/>
        </w:rPr>
      </w:pPr>
      <w:r w:rsidRPr="00401FD0">
        <w:rPr>
          <w:b/>
        </w:rPr>
        <w:t>ДЕКЛАРИРАМ,</w:t>
      </w:r>
    </w:p>
    <w:p w:rsidR="006E74BC" w:rsidRPr="00401FD0" w:rsidRDefault="006E74BC" w:rsidP="006E74BC">
      <w:pPr>
        <w:jc w:val="both"/>
      </w:pPr>
      <w:r w:rsidRPr="00401FD0">
        <w:t>че паричните средства, използвани в рамките на следното делово взаимоотношение ......................................................................................................................................................</w:t>
      </w:r>
    </w:p>
    <w:p w:rsidR="006E74BC" w:rsidRPr="00401FD0" w:rsidRDefault="006E74BC" w:rsidP="006E74BC">
      <w:pPr>
        <w:jc w:val="both"/>
      </w:pPr>
      <w:r w:rsidRPr="00401FD0">
        <w:t>…………………………………………………………………………………………………,</w:t>
      </w:r>
    </w:p>
    <w:p w:rsidR="006E74BC" w:rsidRPr="00401FD0" w:rsidRDefault="006E74BC" w:rsidP="006E74BC">
      <w:pPr>
        <w:jc w:val="both"/>
      </w:pPr>
      <w:r w:rsidRPr="00401FD0">
        <w:t>или предмет на следната операция или сделка .......................................................................</w:t>
      </w:r>
    </w:p>
    <w:p w:rsidR="006E74BC" w:rsidRPr="00401FD0" w:rsidRDefault="006E74BC" w:rsidP="006E74BC">
      <w:pPr>
        <w:jc w:val="both"/>
      </w:pPr>
      <w:r w:rsidRPr="00401FD0">
        <w:t>…………………………………………………………………………………………………..,</w:t>
      </w:r>
    </w:p>
    <w:p w:rsidR="006E74BC" w:rsidRPr="00401FD0" w:rsidRDefault="006E74BC" w:rsidP="006E74BC">
      <w:pPr>
        <w:jc w:val="both"/>
      </w:pPr>
      <w:r w:rsidRPr="00401FD0">
        <w:t>в размер на ................................................................................................................................,</w:t>
      </w:r>
    </w:p>
    <w:p w:rsidR="006E74BC" w:rsidRPr="00401FD0" w:rsidRDefault="006E74BC" w:rsidP="006E74BC">
      <w:pPr>
        <w:jc w:val="center"/>
        <w:rPr>
          <w:i/>
        </w:rPr>
      </w:pPr>
      <w:r w:rsidRPr="00401FD0">
        <w:rPr>
          <w:i/>
        </w:rPr>
        <w:t>(посочват се размерът и видът на валутата)</w:t>
      </w:r>
    </w:p>
    <w:p w:rsidR="006E74BC" w:rsidRPr="00401FD0" w:rsidRDefault="006E74BC" w:rsidP="006E74BC">
      <w:pPr>
        <w:jc w:val="both"/>
      </w:pPr>
      <w:r w:rsidRPr="00401FD0">
        <w:t>имат следния произход: .............................................................................................................</w:t>
      </w:r>
    </w:p>
    <w:p w:rsidR="006E74BC" w:rsidRPr="00401FD0" w:rsidRDefault="006E74BC" w:rsidP="006E74BC">
      <w:pPr>
        <w:jc w:val="both"/>
      </w:pPr>
      <w:r w:rsidRPr="00401FD0">
        <w:t>……………………………………………………………………………………………………………………………………………………………………………………………………..</w:t>
      </w:r>
    </w:p>
    <w:p w:rsidR="006E74BC" w:rsidRPr="00401FD0" w:rsidRDefault="006E74BC" w:rsidP="006E74BC">
      <w:pPr>
        <w:jc w:val="both"/>
        <w:rPr>
          <w:b/>
          <w:sz w:val="20"/>
          <w:szCs w:val="20"/>
        </w:rPr>
      </w:pPr>
      <w:r w:rsidRPr="00401FD0">
        <w:rPr>
          <w:b/>
          <w:sz w:val="20"/>
          <w:szCs w:val="20"/>
        </w:rPr>
        <w:t>Указания:</w:t>
      </w:r>
    </w:p>
    <w:p w:rsidR="006E74BC" w:rsidRPr="00401FD0" w:rsidRDefault="006E74BC" w:rsidP="006E74BC">
      <w:pPr>
        <w:jc w:val="both"/>
      </w:pPr>
      <w:r w:rsidRPr="00401FD0">
        <w:rPr>
          <w:sz w:val="20"/>
          <w:szCs w:val="20"/>
        </w:rPr>
        <w:t xml:space="preserve">При посочване на </w:t>
      </w:r>
      <w:r w:rsidRPr="00401FD0">
        <w:rPr>
          <w:b/>
          <w:sz w:val="20"/>
          <w:szCs w:val="20"/>
        </w:rPr>
        <w:t>физическо лице</w:t>
      </w:r>
      <w:r w:rsidRPr="00401FD0">
        <w:rPr>
          <w:sz w:val="20"/>
          <w:szCs w:val="20"/>
        </w:rPr>
        <w:t xml:space="preserve">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401FD0">
        <w:rPr>
          <w:b/>
          <w:sz w:val="20"/>
          <w:szCs w:val="20"/>
        </w:rPr>
        <w:t>юридическо лице или друго правно образувание</w:t>
      </w:r>
      <w:r w:rsidRPr="00401FD0">
        <w:rPr>
          <w:sz w:val="20"/>
          <w:szCs w:val="20"/>
        </w:rPr>
        <w:t xml:space="preserve">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6E74BC" w:rsidRPr="00401FD0" w:rsidRDefault="006E74BC" w:rsidP="006E74BC">
      <w:pPr>
        <w:jc w:val="both"/>
      </w:pPr>
    </w:p>
    <w:p w:rsidR="006E74BC" w:rsidRPr="00401FD0" w:rsidRDefault="006E74BC" w:rsidP="006E74BC">
      <w:pPr>
        <w:jc w:val="both"/>
        <w:rPr>
          <w:sz w:val="20"/>
          <w:szCs w:val="20"/>
        </w:rPr>
      </w:pPr>
      <w:r w:rsidRPr="00401FD0">
        <w:rPr>
          <w:sz w:val="20"/>
          <w:szCs w:val="20"/>
        </w:rPr>
        <w:t xml:space="preserve">При посочване на </w:t>
      </w:r>
      <w:r w:rsidRPr="00401FD0">
        <w:rPr>
          <w:b/>
          <w:sz w:val="20"/>
          <w:szCs w:val="20"/>
        </w:rPr>
        <w:t>договори</w:t>
      </w:r>
      <w:r w:rsidRPr="00401FD0">
        <w:rPr>
          <w:sz w:val="20"/>
          <w:szCs w:val="20"/>
        </w:rPr>
        <w:t xml:space="preserve"> (включително договори за дарение), </w:t>
      </w:r>
      <w:r w:rsidRPr="00401FD0">
        <w:rPr>
          <w:b/>
          <w:sz w:val="20"/>
          <w:szCs w:val="20"/>
        </w:rPr>
        <w:t>фактури или други документи</w:t>
      </w:r>
      <w:r w:rsidRPr="00401FD0">
        <w:rPr>
          <w:sz w:val="20"/>
          <w:szCs w:val="20"/>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6E74BC" w:rsidRPr="00401FD0" w:rsidRDefault="006E74BC" w:rsidP="006E74BC">
      <w:pPr>
        <w:jc w:val="both"/>
        <w:rPr>
          <w:sz w:val="20"/>
          <w:szCs w:val="20"/>
        </w:rPr>
      </w:pPr>
    </w:p>
    <w:p w:rsidR="006E74BC" w:rsidRPr="00401FD0" w:rsidRDefault="006E74BC" w:rsidP="006E74BC">
      <w:pPr>
        <w:jc w:val="both"/>
        <w:rPr>
          <w:sz w:val="20"/>
          <w:szCs w:val="20"/>
        </w:rPr>
      </w:pPr>
      <w:r w:rsidRPr="00401FD0">
        <w:rPr>
          <w:sz w:val="20"/>
          <w:szCs w:val="20"/>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 формулиран източник – периодът, в който са генерирани доходите, както и данни за работодателя или контрагентите</w:t>
      </w:r>
      <w:r w:rsidRPr="00401FD0">
        <w:t>.</w:t>
      </w:r>
    </w:p>
    <w:p w:rsidR="006E74BC" w:rsidRPr="00401FD0" w:rsidRDefault="006E74BC" w:rsidP="006E74BC">
      <w:pPr>
        <w:jc w:val="both"/>
      </w:pPr>
    </w:p>
    <w:p w:rsidR="006E74BC" w:rsidRPr="00401FD0" w:rsidRDefault="006E74BC" w:rsidP="006E74BC">
      <w:pPr>
        <w:jc w:val="both"/>
      </w:pPr>
      <w:r w:rsidRPr="00401FD0">
        <w:t>Известна ми е наказателната отговорност по чл. 313 от Наказателния кодекс за деклариране на неверни обстоятелства.</w:t>
      </w:r>
    </w:p>
    <w:p w:rsidR="006E74BC" w:rsidRPr="00401FD0" w:rsidRDefault="006E74BC" w:rsidP="006E74BC">
      <w:pPr>
        <w:jc w:val="both"/>
      </w:pPr>
    </w:p>
    <w:p w:rsidR="006E74BC" w:rsidRPr="00401FD0" w:rsidRDefault="006E74BC" w:rsidP="006E74BC">
      <w:pPr>
        <w:jc w:val="both"/>
        <w:rPr>
          <w:b/>
        </w:rPr>
      </w:pPr>
      <w:r w:rsidRPr="00401FD0">
        <w:rPr>
          <w:b/>
        </w:rPr>
        <w:t xml:space="preserve">Дата на деклариране:   .......................              </w:t>
      </w:r>
      <w:r w:rsidRPr="00401FD0">
        <w:rPr>
          <w:b/>
        </w:rPr>
        <w:tab/>
        <w:t xml:space="preserve">Декларатор: ....................................                                                                                      </w:t>
      </w:r>
    </w:p>
    <w:p w:rsidR="006E74BC" w:rsidRPr="00401FD0" w:rsidRDefault="006E74BC" w:rsidP="006E74BC">
      <w:pPr>
        <w:jc w:val="both"/>
        <w:rPr>
          <w:i/>
        </w:rPr>
      </w:pPr>
      <w:r w:rsidRPr="00401FD0">
        <w:rPr>
          <w:b/>
        </w:rPr>
        <w:tab/>
      </w:r>
      <w:r w:rsidRPr="00401FD0">
        <w:rPr>
          <w:b/>
        </w:rPr>
        <w:tab/>
      </w:r>
      <w:r w:rsidRPr="00401FD0">
        <w:rPr>
          <w:b/>
        </w:rPr>
        <w:tab/>
      </w:r>
      <w:r w:rsidRPr="00401FD0">
        <w:rPr>
          <w:b/>
        </w:rPr>
        <w:tab/>
      </w:r>
      <w:r w:rsidRPr="00401FD0">
        <w:rPr>
          <w:b/>
        </w:rPr>
        <w:tab/>
      </w:r>
      <w:r w:rsidRPr="00401FD0">
        <w:tab/>
      </w:r>
      <w:r w:rsidRPr="00401FD0">
        <w:tab/>
      </w:r>
      <w:r w:rsidRPr="00401FD0">
        <w:tab/>
      </w:r>
      <w:r w:rsidRPr="00401FD0">
        <w:tab/>
      </w:r>
      <w:r w:rsidRPr="00401FD0">
        <w:tab/>
      </w:r>
      <w:r w:rsidRPr="00401FD0">
        <w:rPr>
          <w:i/>
        </w:rPr>
        <w:t>(подпис)</w:t>
      </w:r>
    </w:p>
    <w:p w:rsidR="006E74BC" w:rsidRPr="00401FD0" w:rsidRDefault="006E74BC" w:rsidP="006E74BC">
      <w:pPr>
        <w:jc w:val="both"/>
        <w:rPr>
          <w:i/>
        </w:rPr>
      </w:pPr>
    </w:p>
    <w:p w:rsidR="006E74BC" w:rsidRPr="00401FD0" w:rsidRDefault="006E74BC" w:rsidP="006E74BC">
      <w:pPr>
        <w:jc w:val="both"/>
        <w:rPr>
          <w:b/>
        </w:rPr>
      </w:pPr>
      <w:r w:rsidRPr="00401FD0">
        <w:rPr>
          <w:b/>
        </w:rPr>
        <w:t xml:space="preserve">Служител на Дружеството, </w:t>
      </w:r>
      <w:r w:rsidRPr="00401FD0">
        <w:rPr>
          <w:b/>
        </w:rPr>
        <w:tab/>
      </w:r>
      <w:r w:rsidRPr="00401FD0">
        <w:rPr>
          <w:b/>
        </w:rPr>
        <w:tab/>
        <w:t>................................................................................</w:t>
      </w:r>
    </w:p>
    <w:p w:rsidR="006E74BC" w:rsidRPr="00401FD0" w:rsidRDefault="006E74BC" w:rsidP="006E74BC">
      <w:pPr>
        <w:jc w:val="both"/>
        <w:rPr>
          <w:b/>
        </w:rPr>
      </w:pPr>
      <w:r w:rsidRPr="00401FD0">
        <w:rPr>
          <w:b/>
        </w:rPr>
        <w:t xml:space="preserve">получил декларацията: </w:t>
      </w:r>
    </w:p>
    <w:p w:rsidR="006E74BC" w:rsidRPr="00401FD0" w:rsidRDefault="006E74BC" w:rsidP="006E74BC">
      <w:pPr>
        <w:jc w:val="both"/>
        <w:rPr>
          <w:i/>
        </w:rPr>
      </w:pPr>
      <w:r w:rsidRPr="00401FD0">
        <w:rPr>
          <w:b/>
        </w:rPr>
        <w:tab/>
      </w:r>
      <w:r w:rsidRPr="00401FD0">
        <w:rPr>
          <w:b/>
        </w:rPr>
        <w:tab/>
      </w:r>
      <w:r w:rsidRPr="00401FD0">
        <w:rPr>
          <w:b/>
        </w:rPr>
        <w:tab/>
      </w:r>
      <w:r w:rsidRPr="00401FD0">
        <w:rPr>
          <w:b/>
        </w:rPr>
        <w:tab/>
      </w:r>
      <w:r w:rsidRPr="00401FD0">
        <w:tab/>
      </w:r>
      <w:r w:rsidRPr="00401FD0">
        <w:tab/>
      </w:r>
      <w:r w:rsidRPr="00401FD0">
        <w:tab/>
      </w:r>
      <w:r w:rsidRPr="00401FD0">
        <w:rPr>
          <w:i/>
        </w:rPr>
        <w:t>(име, подпис, дата, длъжност)</w:t>
      </w:r>
    </w:p>
    <w:p w:rsidR="006E74BC" w:rsidRPr="00401FD0" w:rsidRDefault="006E74BC" w:rsidP="006E74BC">
      <w:pPr>
        <w:pStyle w:val="BodyText2"/>
        <w:tabs>
          <w:tab w:val="left" w:pos="9356"/>
        </w:tabs>
        <w:spacing w:line="240" w:lineRule="auto"/>
        <w:ind w:right="104"/>
        <w:rPr>
          <w:b/>
          <w:sz w:val="20"/>
          <w:szCs w:val="20"/>
        </w:rPr>
      </w:pPr>
    </w:p>
    <w:p w:rsidR="006E74BC" w:rsidRPr="00401FD0" w:rsidRDefault="006E74BC" w:rsidP="006E74BC">
      <w:pPr>
        <w:pStyle w:val="BodyText2"/>
        <w:tabs>
          <w:tab w:val="left" w:pos="9356"/>
        </w:tabs>
        <w:spacing w:line="240" w:lineRule="auto"/>
        <w:ind w:right="104"/>
        <w:jc w:val="right"/>
        <w:rPr>
          <w:b/>
          <w:sz w:val="20"/>
          <w:szCs w:val="20"/>
        </w:rPr>
      </w:pPr>
    </w:p>
    <w:p w:rsidR="00560453" w:rsidRPr="00401FD0" w:rsidRDefault="00560453" w:rsidP="00ED58CB">
      <w:pPr>
        <w:ind w:left="7920"/>
        <w:rPr>
          <w:b/>
          <w:sz w:val="20"/>
          <w:szCs w:val="20"/>
          <w:u w:val="single"/>
        </w:rPr>
      </w:pPr>
    </w:p>
    <w:p w:rsidR="00FF2F3C" w:rsidRPr="00401FD0" w:rsidRDefault="00FF2F3C" w:rsidP="00ED58CB">
      <w:pPr>
        <w:ind w:left="7920"/>
        <w:rPr>
          <w:b/>
          <w:sz w:val="20"/>
          <w:szCs w:val="20"/>
          <w:u w:val="single"/>
        </w:rPr>
      </w:pPr>
      <w:r w:rsidRPr="00401FD0">
        <w:rPr>
          <w:b/>
          <w:sz w:val="20"/>
          <w:szCs w:val="20"/>
          <w:u w:val="single"/>
        </w:rPr>
        <w:t>Образец №</w:t>
      </w:r>
      <w:r w:rsidR="00893351" w:rsidRPr="00401FD0">
        <w:rPr>
          <w:b/>
          <w:sz w:val="20"/>
          <w:szCs w:val="20"/>
          <w:u w:val="single"/>
        </w:rPr>
        <w:t xml:space="preserve"> </w:t>
      </w:r>
      <w:r w:rsidR="00B73160" w:rsidRPr="00401FD0">
        <w:rPr>
          <w:b/>
          <w:sz w:val="20"/>
          <w:szCs w:val="20"/>
          <w:u w:val="single"/>
        </w:rPr>
        <w:t>7</w:t>
      </w:r>
    </w:p>
    <w:p w:rsidR="00FF2F3C" w:rsidRPr="00401FD0" w:rsidRDefault="00FF2F3C" w:rsidP="00FF2F3C">
      <w:pPr>
        <w:jc w:val="center"/>
        <w:rPr>
          <w:b/>
          <w:sz w:val="20"/>
          <w:szCs w:val="20"/>
        </w:rPr>
      </w:pPr>
    </w:p>
    <w:p w:rsidR="00FF2F3C" w:rsidRPr="00401FD0" w:rsidRDefault="00FF2F3C" w:rsidP="00FF2F3C">
      <w:pPr>
        <w:jc w:val="center"/>
        <w:rPr>
          <w:b/>
          <w:sz w:val="20"/>
          <w:szCs w:val="20"/>
        </w:rPr>
      </w:pPr>
    </w:p>
    <w:p w:rsidR="00FF2F3C" w:rsidRPr="00401FD0" w:rsidRDefault="00FF2F3C" w:rsidP="00FF2F3C">
      <w:pPr>
        <w:jc w:val="center"/>
        <w:rPr>
          <w:b/>
          <w:sz w:val="20"/>
          <w:szCs w:val="20"/>
        </w:rPr>
      </w:pPr>
    </w:p>
    <w:p w:rsidR="00FF2F3C" w:rsidRPr="00401FD0" w:rsidRDefault="00FF2F3C" w:rsidP="00FF2F3C">
      <w:pPr>
        <w:jc w:val="center"/>
        <w:rPr>
          <w:b/>
          <w:sz w:val="20"/>
          <w:szCs w:val="20"/>
        </w:rPr>
      </w:pPr>
      <w:r w:rsidRPr="00401FD0">
        <w:rPr>
          <w:b/>
          <w:sz w:val="20"/>
          <w:szCs w:val="20"/>
        </w:rPr>
        <w:t>ДЕКЛАРАЦИЯ</w:t>
      </w:r>
    </w:p>
    <w:p w:rsidR="00FF2F3C" w:rsidRPr="00401FD0" w:rsidRDefault="00FF2F3C" w:rsidP="00FF2F3C">
      <w:pPr>
        <w:jc w:val="center"/>
        <w:rPr>
          <w:b/>
          <w:sz w:val="20"/>
          <w:szCs w:val="20"/>
        </w:rPr>
      </w:pPr>
    </w:p>
    <w:p w:rsidR="00FF2F3C" w:rsidRPr="00401FD0" w:rsidRDefault="00FF2F3C" w:rsidP="00FF2F3C">
      <w:pPr>
        <w:ind w:right="70"/>
        <w:rPr>
          <w:sz w:val="20"/>
          <w:szCs w:val="20"/>
        </w:rPr>
      </w:pPr>
      <w:r w:rsidRPr="00401FD0">
        <w:rPr>
          <w:sz w:val="20"/>
          <w:szCs w:val="20"/>
        </w:rPr>
        <w:t>Подписаният/ата …………………………............................................................................,</w:t>
      </w:r>
    </w:p>
    <w:p w:rsidR="00FF2F3C" w:rsidRPr="00401FD0" w:rsidRDefault="00FF2F3C" w:rsidP="00FF2F3C">
      <w:pPr>
        <w:ind w:right="70"/>
        <w:rPr>
          <w:sz w:val="20"/>
          <w:szCs w:val="20"/>
        </w:rPr>
      </w:pPr>
      <w:r w:rsidRPr="00401FD0">
        <w:rPr>
          <w:sz w:val="20"/>
          <w:szCs w:val="20"/>
        </w:rPr>
        <w:tab/>
      </w:r>
      <w:r w:rsidRPr="00401FD0">
        <w:rPr>
          <w:sz w:val="20"/>
          <w:szCs w:val="20"/>
        </w:rPr>
        <w:tab/>
      </w:r>
      <w:r w:rsidRPr="00401FD0">
        <w:rPr>
          <w:sz w:val="20"/>
          <w:szCs w:val="20"/>
        </w:rPr>
        <w:tab/>
      </w:r>
      <w:r w:rsidRPr="00401FD0">
        <w:rPr>
          <w:sz w:val="20"/>
          <w:szCs w:val="20"/>
        </w:rPr>
        <w:tab/>
      </w:r>
      <w:r w:rsidRPr="00401FD0">
        <w:rPr>
          <w:sz w:val="20"/>
          <w:szCs w:val="20"/>
        </w:rPr>
        <w:tab/>
        <w:t>(трите имена)</w:t>
      </w:r>
    </w:p>
    <w:p w:rsidR="00FF2F3C" w:rsidRPr="00401FD0" w:rsidRDefault="00FF2F3C" w:rsidP="00FF2F3C">
      <w:pPr>
        <w:ind w:right="70"/>
        <w:rPr>
          <w:sz w:val="20"/>
          <w:szCs w:val="20"/>
        </w:rPr>
      </w:pPr>
      <w:r w:rsidRPr="00401FD0">
        <w:rPr>
          <w:sz w:val="20"/>
          <w:szCs w:val="20"/>
        </w:rPr>
        <w:t>в качеството си на.............................................................................................................................</w:t>
      </w:r>
    </w:p>
    <w:p w:rsidR="00FF2F3C" w:rsidRPr="00401FD0" w:rsidRDefault="00FF2F3C" w:rsidP="00FF2F3C">
      <w:pPr>
        <w:ind w:right="70"/>
        <w:rPr>
          <w:sz w:val="20"/>
          <w:szCs w:val="20"/>
        </w:rPr>
      </w:pPr>
      <w:r w:rsidRPr="00401FD0">
        <w:rPr>
          <w:sz w:val="20"/>
          <w:szCs w:val="20"/>
        </w:rPr>
        <w:tab/>
      </w:r>
      <w:r w:rsidRPr="00401FD0">
        <w:rPr>
          <w:sz w:val="20"/>
          <w:szCs w:val="20"/>
        </w:rPr>
        <w:tab/>
      </w:r>
      <w:r w:rsidRPr="00401FD0">
        <w:rPr>
          <w:sz w:val="20"/>
          <w:szCs w:val="20"/>
        </w:rPr>
        <w:tab/>
      </w:r>
      <w:r w:rsidRPr="00401FD0">
        <w:rPr>
          <w:sz w:val="20"/>
          <w:szCs w:val="20"/>
        </w:rPr>
        <w:tab/>
        <w:t xml:space="preserve">          (длъжност)</w:t>
      </w:r>
    </w:p>
    <w:p w:rsidR="00FF2F3C" w:rsidRPr="00401FD0" w:rsidRDefault="00FF2F3C" w:rsidP="00FF2F3C">
      <w:pPr>
        <w:ind w:right="70"/>
        <w:rPr>
          <w:sz w:val="20"/>
          <w:szCs w:val="20"/>
        </w:rPr>
      </w:pPr>
      <w:r w:rsidRPr="00401FD0">
        <w:rPr>
          <w:sz w:val="20"/>
          <w:szCs w:val="20"/>
        </w:rPr>
        <w:t>на………………………………………………………………………………………………..…</w:t>
      </w:r>
    </w:p>
    <w:p w:rsidR="00FF2F3C" w:rsidRPr="00401FD0" w:rsidRDefault="00FF2F3C" w:rsidP="00FF2F3C">
      <w:pPr>
        <w:ind w:left="2160" w:right="70"/>
        <w:rPr>
          <w:sz w:val="20"/>
          <w:szCs w:val="20"/>
        </w:rPr>
      </w:pPr>
      <w:r w:rsidRPr="00401FD0">
        <w:rPr>
          <w:sz w:val="20"/>
          <w:szCs w:val="20"/>
        </w:rPr>
        <w:t xml:space="preserve">   </w:t>
      </w:r>
      <w:r w:rsidRPr="00401FD0">
        <w:rPr>
          <w:sz w:val="20"/>
          <w:szCs w:val="20"/>
        </w:rPr>
        <w:tab/>
        <w:t>(наименование на участника)</w:t>
      </w:r>
    </w:p>
    <w:p w:rsidR="00FF2F3C" w:rsidRPr="00401FD0" w:rsidRDefault="00FF2F3C" w:rsidP="00FF2F3C">
      <w:pPr>
        <w:ind w:right="70"/>
        <w:rPr>
          <w:sz w:val="20"/>
          <w:szCs w:val="20"/>
        </w:rPr>
      </w:pPr>
      <w:r w:rsidRPr="00401FD0">
        <w:rPr>
          <w:bCs/>
          <w:sz w:val="20"/>
          <w:szCs w:val="20"/>
        </w:rPr>
        <w:t>ЕИК/БУЛСТАТ……………………………………………………………………………- участник</w:t>
      </w:r>
    </w:p>
    <w:p w:rsidR="00FF2F3C" w:rsidRPr="00401FD0" w:rsidRDefault="00FF2F3C" w:rsidP="00FF2F3C">
      <w:pPr>
        <w:jc w:val="both"/>
        <w:rPr>
          <w:sz w:val="20"/>
          <w:szCs w:val="20"/>
        </w:rPr>
      </w:pPr>
      <w:r w:rsidRPr="00401FD0">
        <w:rPr>
          <w:sz w:val="20"/>
          <w:szCs w:val="20"/>
        </w:rPr>
        <w:t>в процедура за възлагане на обществена поръчка с предмет: Доставка на лекарствени продукти за нуждите на „ЧЕТВЪРТА МНОГОПРОФИЛНА БОЛНИЦА ЗА АКТИВНО ЛЕЧЕНИЕ-СОФИЯ” ЕАД</w:t>
      </w:r>
    </w:p>
    <w:p w:rsidR="00FF2F3C" w:rsidRPr="00401FD0" w:rsidRDefault="00FF2F3C" w:rsidP="00FF2F3C">
      <w:pPr>
        <w:jc w:val="both"/>
        <w:rPr>
          <w:sz w:val="20"/>
          <w:szCs w:val="20"/>
        </w:rPr>
      </w:pPr>
    </w:p>
    <w:p w:rsidR="00FF2F3C" w:rsidRPr="00401FD0" w:rsidRDefault="00FF2F3C" w:rsidP="00FF2F3C">
      <w:pPr>
        <w:rPr>
          <w:b/>
          <w:sz w:val="20"/>
          <w:szCs w:val="20"/>
        </w:rPr>
      </w:pPr>
      <w:r w:rsidRPr="00401FD0">
        <w:rPr>
          <w:sz w:val="20"/>
          <w:szCs w:val="20"/>
        </w:rPr>
        <w:tab/>
      </w:r>
      <w:r w:rsidRPr="00401FD0">
        <w:rPr>
          <w:sz w:val="20"/>
          <w:szCs w:val="20"/>
        </w:rPr>
        <w:tab/>
      </w:r>
      <w:r w:rsidRPr="00401FD0">
        <w:rPr>
          <w:sz w:val="20"/>
          <w:szCs w:val="20"/>
        </w:rPr>
        <w:tab/>
      </w:r>
      <w:r w:rsidRPr="00401FD0">
        <w:rPr>
          <w:sz w:val="20"/>
          <w:szCs w:val="20"/>
        </w:rPr>
        <w:tab/>
      </w:r>
      <w:r w:rsidRPr="00401FD0">
        <w:rPr>
          <w:sz w:val="20"/>
          <w:szCs w:val="20"/>
        </w:rPr>
        <w:tab/>
      </w:r>
      <w:r w:rsidRPr="00401FD0">
        <w:rPr>
          <w:sz w:val="20"/>
          <w:szCs w:val="20"/>
        </w:rPr>
        <w:tab/>
      </w:r>
      <w:r w:rsidRPr="00401FD0">
        <w:rPr>
          <w:b/>
          <w:sz w:val="20"/>
          <w:szCs w:val="20"/>
        </w:rPr>
        <w:t>ДЕКЛАРИРАМ:</w:t>
      </w:r>
    </w:p>
    <w:p w:rsidR="00FF2F3C" w:rsidRPr="00401FD0" w:rsidRDefault="00FF2F3C" w:rsidP="00FF2F3C">
      <w:pPr>
        <w:rPr>
          <w:sz w:val="20"/>
          <w:szCs w:val="20"/>
        </w:rPr>
      </w:pPr>
    </w:p>
    <w:p w:rsidR="00FF2F3C" w:rsidRPr="00401FD0" w:rsidRDefault="00FF2F3C" w:rsidP="00FF2F3C">
      <w:pPr>
        <w:rPr>
          <w:sz w:val="20"/>
          <w:szCs w:val="20"/>
        </w:rPr>
      </w:pPr>
      <w:r w:rsidRPr="00401FD0">
        <w:rPr>
          <w:sz w:val="20"/>
          <w:szCs w:val="20"/>
        </w:rPr>
        <w:tab/>
        <w:t>Всички лекарствени продукти, предложени в настоящата процедура за възлагане на обществена поръчка, съгласно представената оферта, част от която е тази декларация:</w:t>
      </w:r>
    </w:p>
    <w:p w:rsidR="00FF2F3C" w:rsidRPr="00401FD0" w:rsidRDefault="00FF2F3C" w:rsidP="003E38D2">
      <w:pPr>
        <w:numPr>
          <w:ilvl w:val="0"/>
          <w:numId w:val="6"/>
        </w:numPr>
        <w:rPr>
          <w:sz w:val="20"/>
          <w:szCs w:val="20"/>
        </w:rPr>
      </w:pPr>
      <w:r w:rsidRPr="00401FD0">
        <w:rPr>
          <w:sz w:val="20"/>
          <w:szCs w:val="20"/>
        </w:rPr>
        <w:t xml:space="preserve">са регистрирани за употреба в Република България и притежават разрешителни за употреба, съгласно изискванията на  Закона за лекарствени продукти в хуманната медицина; </w:t>
      </w:r>
    </w:p>
    <w:p w:rsidR="00FF2F3C" w:rsidRPr="00401FD0" w:rsidRDefault="00FF2F3C" w:rsidP="003E38D2">
      <w:pPr>
        <w:numPr>
          <w:ilvl w:val="0"/>
          <w:numId w:val="6"/>
        </w:numPr>
        <w:rPr>
          <w:sz w:val="20"/>
          <w:szCs w:val="20"/>
        </w:rPr>
      </w:pPr>
      <w:r w:rsidRPr="00401FD0">
        <w:rPr>
          <w:sz w:val="20"/>
          <w:szCs w:val="20"/>
        </w:rPr>
        <w:t>притежават кратки характеристики, предоставени в електронната страница на ИАЛ;</w:t>
      </w:r>
    </w:p>
    <w:p w:rsidR="00FF2F3C" w:rsidRPr="00401FD0" w:rsidRDefault="00FF2F3C" w:rsidP="003E38D2">
      <w:pPr>
        <w:numPr>
          <w:ilvl w:val="0"/>
          <w:numId w:val="6"/>
        </w:numPr>
        <w:rPr>
          <w:sz w:val="20"/>
          <w:szCs w:val="20"/>
        </w:rPr>
      </w:pPr>
      <w:r w:rsidRPr="00401FD0">
        <w:rPr>
          <w:sz w:val="20"/>
          <w:szCs w:val="20"/>
        </w:rPr>
        <w:t>за всички възникнали промени по време или след разрешаването за употреба на лекарствения продукт се уведомява ИАЛ, като се предоставя съответната документация на продуктите.</w:t>
      </w:r>
    </w:p>
    <w:p w:rsidR="00FF2F3C" w:rsidRPr="00401FD0" w:rsidRDefault="00FF2F3C" w:rsidP="003E38D2">
      <w:pPr>
        <w:numPr>
          <w:ilvl w:val="0"/>
          <w:numId w:val="6"/>
        </w:numPr>
        <w:rPr>
          <w:sz w:val="20"/>
          <w:szCs w:val="20"/>
        </w:rPr>
      </w:pPr>
      <w:r w:rsidRPr="00401FD0">
        <w:rPr>
          <w:sz w:val="20"/>
          <w:szCs w:val="20"/>
        </w:rPr>
        <w:t>в случай на изтичане на срока на разрешението за употреба на лекарствените продукти през 20</w:t>
      </w:r>
      <w:r w:rsidR="008B0291" w:rsidRPr="00401FD0">
        <w:rPr>
          <w:sz w:val="20"/>
          <w:szCs w:val="20"/>
        </w:rPr>
        <w:t>20</w:t>
      </w:r>
      <w:r w:rsidRPr="00401FD0">
        <w:rPr>
          <w:sz w:val="20"/>
          <w:szCs w:val="20"/>
        </w:rPr>
        <w:t>-20</w:t>
      </w:r>
      <w:r w:rsidR="00547BA2" w:rsidRPr="00401FD0">
        <w:rPr>
          <w:sz w:val="20"/>
          <w:szCs w:val="20"/>
        </w:rPr>
        <w:t>21</w:t>
      </w:r>
      <w:r w:rsidRPr="00401FD0">
        <w:rPr>
          <w:sz w:val="20"/>
          <w:szCs w:val="20"/>
        </w:rPr>
        <w:t xml:space="preserve"> г. декларирам  че, количествата на лекарствените продукти са налични в съответствие с  изискванията на чл. 55, ал.6 от ЗЛПХМ.</w:t>
      </w:r>
    </w:p>
    <w:p w:rsidR="00FF2F3C" w:rsidRPr="00401FD0" w:rsidRDefault="00FF2F3C" w:rsidP="003E38D2">
      <w:pPr>
        <w:numPr>
          <w:ilvl w:val="0"/>
          <w:numId w:val="6"/>
        </w:numPr>
        <w:rPr>
          <w:sz w:val="20"/>
          <w:szCs w:val="20"/>
        </w:rPr>
      </w:pPr>
      <w:r w:rsidRPr="00401FD0">
        <w:rPr>
          <w:sz w:val="20"/>
          <w:szCs w:val="20"/>
        </w:rPr>
        <w:t>липсват официални съобщения или ограничителни мерки за употреба на лекарствените продукти, свързани с нежелани лекарствени реакции.</w:t>
      </w:r>
    </w:p>
    <w:p w:rsidR="00FF2F3C" w:rsidRPr="00401FD0" w:rsidRDefault="00FF2F3C" w:rsidP="00FF2F3C">
      <w:pPr>
        <w:ind w:firstLine="720"/>
        <w:rPr>
          <w:b/>
          <w:sz w:val="20"/>
          <w:szCs w:val="20"/>
        </w:rPr>
      </w:pPr>
    </w:p>
    <w:p w:rsidR="00FF2F3C" w:rsidRPr="00401FD0" w:rsidRDefault="00FF2F3C" w:rsidP="00FF2F3C">
      <w:pPr>
        <w:tabs>
          <w:tab w:val="left" w:pos="2380"/>
          <w:tab w:val="left" w:pos="7905"/>
        </w:tabs>
        <w:jc w:val="both"/>
        <w:rPr>
          <w:sz w:val="20"/>
          <w:szCs w:val="20"/>
        </w:rPr>
      </w:pPr>
    </w:p>
    <w:p w:rsidR="00FF2F3C" w:rsidRPr="00401FD0" w:rsidRDefault="00FF2F3C" w:rsidP="00FF2F3C">
      <w:pPr>
        <w:tabs>
          <w:tab w:val="left" w:pos="2380"/>
          <w:tab w:val="left" w:pos="7905"/>
        </w:tabs>
        <w:jc w:val="both"/>
        <w:rPr>
          <w:sz w:val="20"/>
          <w:szCs w:val="20"/>
        </w:rPr>
      </w:pPr>
    </w:p>
    <w:p w:rsidR="00FF2F3C" w:rsidRPr="00401FD0" w:rsidRDefault="00FF2F3C" w:rsidP="00FF2F3C">
      <w:pPr>
        <w:tabs>
          <w:tab w:val="left" w:pos="2380"/>
          <w:tab w:val="left" w:pos="7905"/>
        </w:tabs>
        <w:jc w:val="both"/>
        <w:rPr>
          <w:b/>
          <w:caps/>
          <w:sz w:val="20"/>
          <w:szCs w:val="20"/>
        </w:rPr>
      </w:pPr>
      <w:r w:rsidRPr="00401FD0">
        <w:rPr>
          <w:sz w:val="20"/>
          <w:szCs w:val="20"/>
        </w:rPr>
        <w:t>Дата:……………….</w:t>
      </w:r>
      <w:r w:rsidRPr="00401FD0">
        <w:rPr>
          <w:sz w:val="20"/>
          <w:szCs w:val="20"/>
        </w:rPr>
        <w:tab/>
        <w:t xml:space="preserve">                                        </w:t>
      </w:r>
      <w:r w:rsidRPr="00401FD0">
        <w:rPr>
          <w:caps/>
          <w:sz w:val="20"/>
          <w:szCs w:val="20"/>
        </w:rPr>
        <w:t xml:space="preserve"> </w:t>
      </w:r>
      <w:r w:rsidRPr="00401FD0">
        <w:rPr>
          <w:b/>
          <w:caps/>
          <w:sz w:val="20"/>
          <w:szCs w:val="20"/>
        </w:rPr>
        <w:t>декларатор:</w:t>
      </w:r>
      <w:r w:rsidRPr="00401FD0">
        <w:rPr>
          <w:b/>
          <w:caps/>
          <w:sz w:val="20"/>
          <w:szCs w:val="20"/>
        </w:rPr>
        <w:tab/>
      </w:r>
    </w:p>
    <w:p w:rsidR="00FF2F3C" w:rsidRPr="00401FD0" w:rsidRDefault="00FF2F3C" w:rsidP="00FF2F3C">
      <w:pPr>
        <w:tabs>
          <w:tab w:val="left" w:pos="2380"/>
        </w:tabs>
        <w:jc w:val="both"/>
        <w:rPr>
          <w:sz w:val="20"/>
          <w:szCs w:val="20"/>
        </w:rPr>
      </w:pPr>
      <w:r w:rsidRPr="00401FD0">
        <w:rPr>
          <w:sz w:val="20"/>
          <w:szCs w:val="20"/>
        </w:rPr>
        <w:tab/>
      </w:r>
      <w:r w:rsidRPr="00401FD0">
        <w:rPr>
          <w:sz w:val="20"/>
          <w:szCs w:val="20"/>
        </w:rPr>
        <w:tab/>
      </w:r>
      <w:r w:rsidRPr="00401FD0">
        <w:rPr>
          <w:sz w:val="20"/>
          <w:szCs w:val="20"/>
        </w:rPr>
        <w:tab/>
      </w:r>
      <w:r w:rsidRPr="00401FD0">
        <w:rPr>
          <w:sz w:val="20"/>
          <w:szCs w:val="20"/>
        </w:rPr>
        <w:tab/>
      </w:r>
      <w:r w:rsidRPr="00401FD0">
        <w:rPr>
          <w:sz w:val="20"/>
          <w:szCs w:val="20"/>
        </w:rPr>
        <w:tab/>
      </w:r>
      <w:r w:rsidRPr="00401FD0">
        <w:rPr>
          <w:sz w:val="20"/>
          <w:szCs w:val="20"/>
        </w:rPr>
        <w:tab/>
        <w:t xml:space="preserve">  /име, фамилия,подпис и печат /</w:t>
      </w:r>
    </w:p>
    <w:p w:rsidR="003D2A2E" w:rsidRPr="00401FD0" w:rsidRDefault="00FF2F3C" w:rsidP="00FF2F3C">
      <w:pPr>
        <w:ind w:left="7920"/>
        <w:rPr>
          <w:b/>
          <w:sz w:val="20"/>
          <w:szCs w:val="20"/>
          <w:u w:val="single"/>
        </w:rPr>
      </w:pPr>
      <w:r w:rsidRPr="00401FD0">
        <w:rPr>
          <w:b/>
          <w:sz w:val="20"/>
          <w:szCs w:val="20"/>
          <w:u w:val="single"/>
        </w:rPr>
        <w:br w:type="page"/>
      </w:r>
      <w:r w:rsidR="003D2A2E" w:rsidRPr="00401FD0">
        <w:rPr>
          <w:b/>
          <w:sz w:val="20"/>
          <w:szCs w:val="20"/>
          <w:u w:val="single"/>
        </w:rPr>
        <w:lastRenderedPageBreak/>
        <w:t xml:space="preserve">Образец № </w:t>
      </w:r>
      <w:r w:rsidR="00B73160" w:rsidRPr="00401FD0">
        <w:rPr>
          <w:b/>
          <w:sz w:val="20"/>
          <w:szCs w:val="20"/>
          <w:u w:val="single"/>
        </w:rPr>
        <w:t>8</w:t>
      </w:r>
    </w:p>
    <w:p w:rsidR="003D2A2E" w:rsidRPr="00401FD0" w:rsidRDefault="003D2A2E" w:rsidP="003D2A2E">
      <w:pPr>
        <w:jc w:val="center"/>
        <w:rPr>
          <w:b/>
          <w:sz w:val="20"/>
          <w:szCs w:val="20"/>
        </w:rPr>
      </w:pPr>
    </w:p>
    <w:p w:rsidR="003D2A2E" w:rsidRPr="00401FD0" w:rsidRDefault="003D2A2E" w:rsidP="003D2A2E">
      <w:pPr>
        <w:jc w:val="center"/>
        <w:rPr>
          <w:b/>
          <w:sz w:val="20"/>
          <w:szCs w:val="20"/>
        </w:rPr>
      </w:pPr>
    </w:p>
    <w:p w:rsidR="003D2A2E" w:rsidRPr="00401FD0" w:rsidRDefault="003D2A2E" w:rsidP="003D2A2E">
      <w:pPr>
        <w:jc w:val="center"/>
        <w:rPr>
          <w:b/>
          <w:sz w:val="20"/>
          <w:szCs w:val="20"/>
        </w:rPr>
      </w:pPr>
      <w:r w:rsidRPr="00401FD0">
        <w:rPr>
          <w:b/>
          <w:sz w:val="20"/>
          <w:szCs w:val="20"/>
        </w:rPr>
        <w:t>ДЕКЛАРАЦИЯ</w:t>
      </w:r>
    </w:p>
    <w:p w:rsidR="003D2A2E" w:rsidRPr="00401FD0" w:rsidRDefault="003D2A2E" w:rsidP="003D2A2E">
      <w:pPr>
        <w:jc w:val="center"/>
        <w:rPr>
          <w:b/>
          <w:sz w:val="20"/>
          <w:szCs w:val="20"/>
        </w:rPr>
      </w:pPr>
    </w:p>
    <w:p w:rsidR="003D2A2E" w:rsidRPr="00401FD0" w:rsidRDefault="003D2A2E" w:rsidP="003D2A2E">
      <w:pPr>
        <w:ind w:right="70"/>
        <w:rPr>
          <w:sz w:val="20"/>
          <w:szCs w:val="20"/>
        </w:rPr>
      </w:pPr>
      <w:r w:rsidRPr="00401FD0">
        <w:rPr>
          <w:sz w:val="20"/>
          <w:szCs w:val="20"/>
        </w:rPr>
        <w:t>Подписаният/ата …………………………............................................................................,</w:t>
      </w:r>
    </w:p>
    <w:p w:rsidR="003D2A2E" w:rsidRPr="00401FD0" w:rsidRDefault="003D2A2E" w:rsidP="003D2A2E">
      <w:pPr>
        <w:ind w:right="70"/>
        <w:rPr>
          <w:sz w:val="20"/>
          <w:szCs w:val="20"/>
        </w:rPr>
      </w:pPr>
      <w:r w:rsidRPr="00401FD0">
        <w:rPr>
          <w:sz w:val="20"/>
          <w:szCs w:val="20"/>
        </w:rPr>
        <w:tab/>
      </w:r>
      <w:r w:rsidRPr="00401FD0">
        <w:rPr>
          <w:sz w:val="20"/>
          <w:szCs w:val="20"/>
        </w:rPr>
        <w:tab/>
      </w:r>
      <w:r w:rsidRPr="00401FD0">
        <w:rPr>
          <w:sz w:val="20"/>
          <w:szCs w:val="20"/>
        </w:rPr>
        <w:tab/>
      </w:r>
      <w:r w:rsidRPr="00401FD0">
        <w:rPr>
          <w:sz w:val="20"/>
          <w:szCs w:val="20"/>
        </w:rPr>
        <w:tab/>
      </w:r>
      <w:r w:rsidRPr="00401FD0">
        <w:rPr>
          <w:sz w:val="20"/>
          <w:szCs w:val="20"/>
        </w:rPr>
        <w:tab/>
        <w:t>(трите имена)</w:t>
      </w:r>
    </w:p>
    <w:p w:rsidR="003D2A2E" w:rsidRPr="00401FD0" w:rsidRDefault="003D2A2E" w:rsidP="003D2A2E">
      <w:pPr>
        <w:ind w:right="70"/>
        <w:rPr>
          <w:sz w:val="20"/>
          <w:szCs w:val="20"/>
        </w:rPr>
      </w:pPr>
      <w:r w:rsidRPr="00401FD0">
        <w:rPr>
          <w:sz w:val="20"/>
          <w:szCs w:val="20"/>
        </w:rPr>
        <w:t>в качеството си на.............................................................................................................................</w:t>
      </w:r>
    </w:p>
    <w:p w:rsidR="003D2A2E" w:rsidRPr="00401FD0" w:rsidRDefault="003D2A2E" w:rsidP="003D2A2E">
      <w:pPr>
        <w:ind w:right="70"/>
        <w:rPr>
          <w:sz w:val="20"/>
          <w:szCs w:val="20"/>
        </w:rPr>
      </w:pPr>
      <w:r w:rsidRPr="00401FD0">
        <w:rPr>
          <w:sz w:val="20"/>
          <w:szCs w:val="20"/>
        </w:rPr>
        <w:tab/>
      </w:r>
      <w:r w:rsidRPr="00401FD0">
        <w:rPr>
          <w:sz w:val="20"/>
          <w:szCs w:val="20"/>
        </w:rPr>
        <w:tab/>
      </w:r>
      <w:r w:rsidRPr="00401FD0">
        <w:rPr>
          <w:sz w:val="20"/>
          <w:szCs w:val="20"/>
        </w:rPr>
        <w:tab/>
      </w:r>
      <w:r w:rsidRPr="00401FD0">
        <w:rPr>
          <w:sz w:val="20"/>
          <w:szCs w:val="20"/>
        </w:rPr>
        <w:tab/>
        <w:t xml:space="preserve">          (длъжност)</w:t>
      </w:r>
    </w:p>
    <w:p w:rsidR="003D2A2E" w:rsidRPr="00401FD0" w:rsidRDefault="003D2A2E" w:rsidP="003D2A2E">
      <w:pPr>
        <w:ind w:right="70"/>
        <w:rPr>
          <w:sz w:val="20"/>
          <w:szCs w:val="20"/>
        </w:rPr>
      </w:pPr>
      <w:r w:rsidRPr="00401FD0">
        <w:rPr>
          <w:sz w:val="20"/>
          <w:szCs w:val="20"/>
        </w:rPr>
        <w:t>на………………………………………………………………………………………………..…</w:t>
      </w:r>
    </w:p>
    <w:p w:rsidR="003D2A2E" w:rsidRPr="00401FD0" w:rsidRDefault="003D2A2E" w:rsidP="003D2A2E">
      <w:pPr>
        <w:ind w:left="2160" w:right="70"/>
        <w:rPr>
          <w:sz w:val="20"/>
          <w:szCs w:val="20"/>
        </w:rPr>
      </w:pPr>
      <w:r w:rsidRPr="00401FD0">
        <w:rPr>
          <w:sz w:val="20"/>
          <w:szCs w:val="20"/>
        </w:rPr>
        <w:t xml:space="preserve">   </w:t>
      </w:r>
      <w:r w:rsidRPr="00401FD0">
        <w:rPr>
          <w:sz w:val="20"/>
          <w:szCs w:val="20"/>
        </w:rPr>
        <w:tab/>
        <w:t>(наименование на участника)</w:t>
      </w:r>
    </w:p>
    <w:p w:rsidR="003D2A2E" w:rsidRPr="00401FD0" w:rsidRDefault="003D2A2E" w:rsidP="003D2A2E">
      <w:pPr>
        <w:ind w:right="70"/>
        <w:rPr>
          <w:sz w:val="20"/>
          <w:szCs w:val="20"/>
        </w:rPr>
      </w:pPr>
      <w:r w:rsidRPr="00401FD0">
        <w:rPr>
          <w:bCs/>
          <w:sz w:val="20"/>
          <w:szCs w:val="20"/>
        </w:rPr>
        <w:t>ЕИК/БУЛСТАТ……………………………………………………………………………- участник</w:t>
      </w:r>
    </w:p>
    <w:p w:rsidR="003D2A2E" w:rsidRPr="00401FD0" w:rsidRDefault="003D2A2E" w:rsidP="003D2A2E">
      <w:pPr>
        <w:jc w:val="both"/>
        <w:rPr>
          <w:b/>
          <w:sz w:val="20"/>
          <w:szCs w:val="20"/>
        </w:rPr>
      </w:pPr>
      <w:r w:rsidRPr="00401FD0">
        <w:rPr>
          <w:sz w:val="20"/>
          <w:szCs w:val="20"/>
        </w:rPr>
        <w:t>в процедура за възлагане на обществена поръчка с предмет: Доставка на лекарствени продукти за нуждите на „ЧЕТВЪРТА МНОГОПРОФИЛНА БОЛНИЦА ЗА АКТИВНО ЛЕЧЕНИЕ-СОФИЯ” ЕАД</w:t>
      </w:r>
      <w:r w:rsidRPr="00401FD0" w:rsidDel="00A22BAE">
        <w:rPr>
          <w:sz w:val="20"/>
          <w:szCs w:val="20"/>
        </w:rPr>
        <w:t xml:space="preserve"> </w:t>
      </w:r>
      <w:r w:rsidRPr="00401FD0">
        <w:rPr>
          <w:sz w:val="20"/>
          <w:szCs w:val="20"/>
        </w:rPr>
        <w:t>.</w:t>
      </w:r>
    </w:p>
    <w:p w:rsidR="003D2A2E" w:rsidRPr="00401FD0" w:rsidRDefault="003D2A2E" w:rsidP="003D2A2E">
      <w:pPr>
        <w:rPr>
          <w:sz w:val="20"/>
          <w:szCs w:val="20"/>
        </w:rPr>
      </w:pPr>
      <w:r w:rsidRPr="00401FD0">
        <w:rPr>
          <w:sz w:val="20"/>
          <w:szCs w:val="20"/>
        </w:rPr>
        <w:tab/>
      </w:r>
      <w:r w:rsidRPr="00401FD0">
        <w:rPr>
          <w:sz w:val="20"/>
          <w:szCs w:val="20"/>
        </w:rPr>
        <w:tab/>
      </w:r>
      <w:r w:rsidRPr="00401FD0">
        <w:rPr>
          <w:sz w:val="20"/>
          <w:szCs w:val="20"/>
        </w:rPr>
        <w:tab/>
      </w:r>
      <w:r w:rsidRPr="00401FD0">
        <w:rPr>
          <w:sz w:val="20"/>
          <w:szCs w:val="20"/>
        </w:rPr>
        <w:tab/>
      </w:r>
      <w:r w:rsidRPr="00401FD0">
        <w:rPr>
          <w:sz w:val="20"/>
          <w:szCs w:val="20"/>
        </w:rPr>
        <w:tab/>
      </w:r>
      <w:r w:rsidRPr="00401FD0">
        <w:rPr>
          <w:sz w:val="20"/>
          <w:szCs w:val="20"/>
        </w:rPr>
        <w:tab/>
      </w:r>
    </w:p>
    <w:p w:rsidR="003D2A2E" w:rsidRPr="00401FD0" w:rsidRDefault="003D2A2E" w:rsidP="003D2A2E">
      <w:pPr>
        <w:ind w:left="3600" w:firstLine="720"/>
        <w:rPr>
          <w:b/>
          <w:sz w:val="20"/>
          <w:szCs w:val="20"/>
        </w:rPr>
      </w:pPr>
    </w:p>
    <w:p w:rsidR="003D2A2E" w:rsidRPr="00401FD0" w:rsidRDefault="003D2A2E" w:rsidP="003D2A2E">
      <w:pPr>
        <w:ind w:left="3600" w:firstLine="720"/>
        <w:rPr>
          <w:b/>
          <w:sz w:val="20"/>
          <w:szCs w:val="20"/>
        </w:rPr>
      </w:pPr>
    </w:p>
    <w:p w:rsidR="003D2A2E" w:rsidRPr="00401FD0" w:rsidRDefault="003D2A2E" w:rsidP="003D2A2E">
      <w:pPr>
        <w:ind w:left="3600" w:firstLine="720"/>
        <w:rPr>
          <w:b/>
          <w:sz w:val="20"/>
          <w:szCs w:val="20"/>
        </w:rPr>
      </w:pPr>
      <w:r w:rsidRPr="00401FD0">
        <w:rPr>
          <w:b/>
          <w:sz w:val="20"/>
          <w:szCs w:val="20"/>
        </w:rPr>
        <w:t>ДЕКЛАРИРАМ:</w:t>
      </w:r>
    </w:p>
    <w:p w:rsidR="003D2A2E" w:rsidRPr="00401FD0" w:rsidRDefault="003D2A2E" w:rsidP="003D2A2E">
      <w:pPr>
        <w:ind w:left="3600" w:firstLine="720"/>
        <w:rPr>
          <w:b/>
          <w:sz w:val="20"/>
          <w:szCs w:val="20"/>
        </w:rPr>
      </w:pPr>
    </w:p>
    <w:p w:rsidR="003D2A2E" w:rsidRPr="00401FD0" w:rsidRDefault="003D2A2E" w:rsidP="003D2A2E">
      <w:pPr>
        <w:tabs>
          <w:tab w:val="left" w:pos="9356"/>
        </w:tabs>
        <w:ind w:right="104" w:firstLine="567"/>
        <w:jc w:val="both"/>
        <w:rPr>
          <w:sz w:val="20"/>
          <w:szCs w:val="20"/>
        </w:rPr>
      </w:pPr>
      <w:r w:rsidRPr="00401FD0">
        <w:rPr>
          <w:sz w:val="20"/>
          <w:szCs w:val="20"/>
        </w:rPr>
        <w:t xml:space="preserve">Предлаганата цена </w:t>
      </w:r>
      <w:r w:rsidRPr="00401FD0">
        <w:rPr>
          <w:b/>
          <w:sz w:val="20"/>
          <w:szCs w:val="20"/>
        </w:rPr>
        <w:t>е/не е</w:t>
      </w:r>
      <w:r w:rsidRPr="00401FD0">
        <w:rPr>
          <w:sz w:val="20"/>
          <w:szCs w:val="20"/>
        </w:rPr>
        <w:t xml:space="preserve"> съобразена и </w:t>
      </w:r>
      <w:r w:rsidRPr="00401FD0">
        <w:rPr>
          <w:b/>
          <w:sz w:val="20"/>
          <w:szCs w:val="20"/>
        </w:rPr>
        <w:t>надвишава/не</w:t>
      </w:r>
      <w:r w:rsidRPr="00401FD0">
        <w:rPr>
          <w:sz w:val="20"/>
          <w:szCs w:val="20"/>
        </w:rPr>
        <w:t xml:space="preserve"> надвишава утвърдените референтни цени на лекарствените продукти от Позитивния лекарствен списък (ПЛС), (Приложение 2 </w:t>
      </w:r>
      <w:r w:rsidRPr="00401FD0">
        <w:rPr>
          <w:i/>
          <w:sz w:val="20"/>
          <w:szCs w:val="20"/>
        </w:rPr>
        <w:t xml:space="preserve">колона М </w:t>
      </w:r>
      <w:r w:rsidRPr="00401FD0">
        <w:rPr>
          <w:sz w:val="20"/>
          <w:szCs w:val="20"/>
        </w:rPr>
        <w:t>на</w:t>
      </w:r>
      <w:r w:rsidRPr="00401FD0">
        <w:rPr>
          <w:b/>
          <w:i/>
          <w:sz w:val="20"/>
          <w:szCs w:val="20"/>
        </w:rPr>
        <w:t xml:space="preserve"> </w:t>
      </w:r>
      <w:r w:rsidRPr="00401FD0">
        <w:rPr>
          <w:sz w:val="20"/>
          <w:szCs w:val="20"/>
        </w:rPr>
        <w:t>ПЛС) на Националния съвет по цени и реимбурсиране на лекарствените продукти, съгласно чл.55 от Наредбата за условията, правилата и реда за регулиране на цените на лекарствените продукти. (</w:t>
      </w:r>
      <w:r w:rsidRPr="00401FD0">
        <w:rPr>
          <w:b/>
          <w:i/>
          <w:sz w:val="20"/>
          <w:szCs w:val="20"/>
        </w:rPr>
        <w:t>Когато предлаганата цена надвишава утвърдените референтни цени, се посочва изрично за коя/кои номенклатури се отнася това несъответствие</w:t>
      </w:r>
      <w:r w:rsidRPr="00401FD0">
        <w:rPr>
          <w:b/>
          <w:sz w:val="20"/>
          <w:szCs w:val="20"/>
        </w:rPr>
        <w:t>.</w:t>
      </w:r>
      <w:r w:rsidRPr="00401FD0">
        <w:rPr>
          <w:sz w:val="20"/>
          <w:szCs w:val="20"/>
        </w:rPr>
        <w:t>)</w:t>
      </w:r>
    </w:p>
    <w:p w:rsidR="003D2A2E" w:rsidRPr="00401FD0" w:rsidRDefault="003D2A2E" w:rsidP="003D2A2E">
      <w:pPr>
        <w:tabs>
          <w:tab w:val="left" w:pos="9356"/>
        </w:tabs>
        <w:ind w:right="104" w:firstLine="567"/>
        <w:jc w:val="both"/>
        <w:rPr>
          <w:sz w:val="20"/>
          <w:szCs w:val="20"/>
        </w:rPr>
      </w:pPr>
      <w:r w:rsidRPr="00401FD0">
        <w:rPr>
          <w:sz w:val="20"/>
          <w:szCs w:val="20"/>
        </w:rPr>
        <w:t>Запознат съм, че несъобразяването с тези цени е основание за отстраняване на участника от процедурата за възлагане на обществената поръчка по съответната номенклатура.</w:t>
      </w:r>
    </w:p>
    <w:p w:rsidR="003D2A2E" w:rsidRPr="00401FD0" w:rsidRDefault="003D2A2E" w:rsidP="003D2A2E">
      <w:pPr>
        <w:tabs>
          <w:tab w:val="left" w:pos="2380"/>
          <w:tab w:val="left" w:pos="7905"/>
        </w:tabs>
        <w:jc w:val="both"/>
        <w:rPr>
          <w:sz w:val="20"/>
          <w:szCs w:val="20"/>
        </w:rPr>
      </w:pPr>
    </w:p>
    <w:p w:rsidR="003D2A2E" w:rsidRPr="00401FD0" w:rsidRDefault="003D2A2E" w:rsidP="003D2A2E">
      <w:pPr>
        <w:tabs>
          <w:tab w:val="left" w:pos="2380"/>
          <w:tab w:val="left" w:pos="7905"/>
        </w:tabs>
        <w:jc w:val="both"/>
        <w:rPr>
          <w:sz w:val="20"/>
          <w:szCs w:val="20"/>
        </w:rPr>
      </w:pPr>
    </w:p>
    <w:p w:rsidR="003D2A2E" w:rsidRPr="00401FD0" w:rsidRDefault="003D2A2E" w:rsidP="003D2A2E">
      <w:pPr>
        <w:tabs>
          <w:tab w:val="left" w:pos="2380"/>
          <w:tab w:val="left" w:pos="7905"/>
        </w:tabs>
        <w:jc w:val="both"/>
        <w:rPr>
          <w:sz w:val="20"/>
          <w:szCs w:val="20"/>
        </w:rPr>
      </w:pPr>
    </w:p>
    <w:p w:rsidR="003D2A2E" w:rsidRPr="00401FD0" w:rsidRDefault="003D2A2E" w:rsidP="003D2A2E">
      <w:pPr>
        <w:tabs>
          <w:tab w:val="left" w:pos="2380"/>
          <w:tab w:val="left" w:pos="7905"/>
        </w:tabs>
        <w:jc w:val="both"/>
        <w:rPr>
          <w:sz w:val="20"/>
          <w:szCs w:val="20"/>
        </w:rPr>
      </w:pPr>
    </w:p>
    <w:p w:rsidR="003D2A2E" w:rsidRPr="00401FD0" w:rsidRDefault="003D2A2E" w:rsidP="003D2A2E">
      <w:pPr>
        <w:tabs>
          <w:tab w:val="left" w:pos="2380"/>
          <w:tab w:val="left" w:pos="7905"/>
        </w:tabs>
        <w:jc w:val="both"/>
        <w:rPr>
          <w:b/>
          <w:caps/>
          <w:sz w:val="20"/>
          <w:szCs w:val="20"/>
        </w:rPr>
      </w:pPr>
      <w:r w:rsidRPr="00401FD0">
        <w:rPr>
          <w:sz w:val="20"/>
          <w:szCs w:val="20"/>
        </w:rPr>
        <w:t>Дата:……………….</w:t>
      </w:r>
      <w:r w:rsidRPr="00401FD0">
        <w:rPr>
          <w:caps/>
          <w:sz w:val="20"/>
          <w:szCs w:val="20"/>
        </w:rPr>
        <w:t xml:space="preserve">                                               </w:t>
      </w:r>
      <w:r w:rsidRPr="00401FD0">
        <w:rPr>
          <w:b/>
          <w:caps/>
          <w:sz w:val="20"/>
          <w:szCs w:val="20"/>
        </w:rPr>
        <w:t>декларатор:</w:t>
      </w:r>
      <w:r w:rsidRPr="00401FD0">
        <w:rPr>
          <w:b/>
          <w:caps/>
          <w:sz w:val="20"/>
          <w:szCs w:val="20"/>
        </w:rPr>
        <w:tab/>
      </w:r>
    </w:p>
    <w:p w:rsidR="003D2A2E" w:rsidRPr="00401FD0" w:rsidRDefault="003D2A2E" w:rsidP="003D2A2E">
      <w:pPr>
        <w:tabs>
          <w:tab w:val="left" w:pos="2380"/>
        </w:tabs>
        <w:jc w:val="both"/>
        <w:rPr>
          <w:sz w:val="20"/>
          <w:szCs w:val="20"/>
        </w:rPr>
      </w:pPr>
      <w:r w:rsidRPr="00401FD0">
        <w:rPr>
          <w:sz w:val="20"/>
          <w:szCs w:val="20"/>
        </w:rPr>
        <w:t xml:space="preserve"> …………….</w:t>
      </w:r>
      <w:r w:rsidRPr="00401FD0">
        <w:rPr>
          <w:sz w:val="20"/>
          <w:szCs w:val="20"/>
        </w:rPr>
        <w:tab/>
      </w:r>
      <w:r w:rsidRPr="00401FD0">
        <w:rPr>
          <w:sz w:val="20"/>
          <w:szCs w:val="20"/>
        </w:rPr>
        <w:tab/>
      </w:r>
      <w:r w:rsidRPr="00401FD0">
        <w:rPr>
          <w:sz w:val="20"/>
          <w:szCs w:val="20"/>
        </w:rPr>
        <w:tab/>
      </w:r>
      <w:r w:rsidRPr="00401FD0">
        <w:rPr>
          <w:sz w:val="20"/>
          <w:szCs w:val="20"/>
        </w:rPr>
        <w:tab/>
      </w:r>
      <w:r w:rsidRPr="00401FD0">
        <w:rPr>
          <w:sz w:val="20"/>
          <w:szCs w:val="20"/>
        </w:rPr>
        <w:tab/>
      </w:r>
      <w:r w:rsidRPr="00401FD0">
        <w:rPr>
          <w:sz w:val="20"/>
          <w:szCs w:val="20"/>
        </w:rPr>
        <w:tab/>
        <w:t xml:space="preserve">  /име, фамилия,подпис и печат /</w:t>
      </w:r>
    </w:p>
    <w:p w:rsidR="003D2A2E" w:rsidRPr="00401FD0" w:rsidRDefault="003D2A2E" w:rsidP="003D2A2E">
      <w:pPr>
        <w:ind w:left="7200"/>
        <w:rPr>
          <w:b/>
          <w:sz w:val="20"/>
          <w:szCs w:val="20"/>
          <w:u w:val="single"/>
        </w:rPr>
      </w:pPr>
      <w:r w:rsidRPr="00401FD0">
        <w:rPr>
          <w:sz w:val="20"/>
          <w:szCs w:val="20"/>
        </w:rPr>
        <w:t xml:space="preserve">                                                                                               </w:t>
      </w:r>
    </w:p>
    <w:p w:rsidR="003D2A2E" w:rsidRPr="00401FD0" w:rsidRDefault="003D2A2E" w:rsidP="003D2A2E">
      <w:pPr>
        <w:ind w:left="7200"/>
        <w:rPr>
          <w:b/>
          <w:sz w:val="20"/>
          <w:szCs w:val="20"/>
          <w:u w:val="single"/>
        </w:rPr>
      </w:pPr>
    </w:p>
    <w:p w:rsidR="003D2A2E" w:rsidRPr="00401FD0" w:rsidRDefault="003D2A2E" w:rsidP="003D2A2E">
      <w:pPr>
        <w:ind w:left="7200"/>
        <w:rPr>
          <w:b/>
          <w:sz w:val="20"/>
          <w:szCs w:val="20"/>
          <w:u w:val="single"/>
        </w:rPr>
      </w:pPr>
    </w:p>
    <w:p w:rsidR="003D2A2E" w:rsidRPr="00401FD0" w:rsidRDefault="003D2A2E" w:rsidP="003D2A2E">
      <w:pPr>
        <w:ind w:left="7200"/>
        <w:rPr>
          <w:b/>
          <w:sz w:val="20"/>
          <w:szCs w:val="20"/>
          <w:u w:val="single"/>
        </w:rPr>
      </w:pPr>
    </w:p>
    <w:p w:rsidR="003D2A2E" w:rsidRPr="00401FD0" w:rsidRDefault="003D2A2E" w:rsidP="003D2A2E">
      <w:pPr>
        <w:ind w:left="7200"/>
        <w:rPr>
          <w:b/>
          <w:sz w:val="20"/>
          <w:szCs w:val="20"/>
          <w:u w:val="single"/>
        </w:rPr>
      </w:pPr>
    </w:p>
    <w:p w:rsidR="003D2A2E" w:rsidRPr="00401FD0" w:rsidRDefault="003D2A2E" w:rsidP="003D2A2E">
      <w:pPr>
        <w:ind w:left="7200"/>
        <w:rPr>
          <w:b/>
          <w:sz w:val="20"/>
          <w:szCs w:val="20"/>
          <w:u w:val="single"/>
        </w:rPr>
      </w:pPr>
    </w:p>
    <w:p w:rsidR="003D2A2E" w:rsidRPr="00401FD0" w:rsidRDefault="00956867" w:rsidP="00FD010D">
      <w:pPr>
        <w:ind w:left="7200"/>
        <w:rPr>
          <w:b/>
          <w:sz w:val="20"/>
          <w:szCs w:val="20"/>
        </w:rPr>
      </w:pPr>
      <w:r w:rsidRPr="00401FD0">
        <w:rPr>
          <w:b/>
          <w:sz w:val="20"/>
          <w:szCs w:val="20"/>
        </w:rPr>
        <w:t xml:space="preserve">         </w:t>
      </w:r>
    </w:p>
    <w:p w:rsidR="003D2A2E" w:rsidRPr="00401FD0" w:rsidRDefault="003D2A2E" w:rsidP="00FD010D">
      <w:pPr>
        <w:ind w:left="7200"/>
        <w:rPr>
          <w:b/>
          <w:sz w:val="20"/>
          <w:szCs w:val="20"/>
        </w:rPr>
      </w:pPr>
    </w:p>
    <w:p w:rsidR="003D2A2E" w:rsidRPr="00401FD0" w:rsidRDefault="003D2A2E" w:rsidP="00FD010D">
      <w:pPr>
        <w:ind w:left="7200"/>
        <w:rPr>
          <w:b/>
          <w:sz w:val="20"/>
          <w:szCs w:val="20"/>
        </w:rPr>
      </w:pPr>
    </w:p>
    <w:p w:rsidR="003D2A2E" w:rsidRPr="00401FD0" w:rsidRDefault="003D2A2E" w:rsidP="00FD010D">
      <w:pPr>
        <w:ind w:left="7200"/>
        <w:rPr>
          <w:b/>
          <w:sz w:val="20"/>
          <w:szCs w:val="20"/>
        </w:rPr>
      </w:pPr>
    </w:p>
    <w:p w:rsidR="003D2A2E" w:rsidRPr="00401FD0" w:rsidRDefault="003D2A2E" w:rsidP="00FD010D">
      <w:pPr>
        <w:ind w:left="7200"/>
        <w:rPr>
          <w:b/>
          <w:sz w:val="20"/>
          <w:szCs w:val="20"/>
        </w:rPr>
      </w:pPr>
    </w:p>
    <w:p w:rsidR="003D2A2E" w:rsidRPr="00401FD0" w:rsidRDefault="003D2A2E" w:rsidP="00FD010D">
      <w:pPr>
        <w:ind w:left="7200"/>
        <w:rPr>
          <w:b/>
          <w:sz w:val="20"/>
          <w:szCs w:val="20"/>
        </w:rPr>
      </w:pPr>
    </w:p>
    <w:p w:rsidR="00E571E2" w:rsidRPr="00401FD0" w:rsidRDefault="00E571E2" w:rsidP="00902EAB">
      <w:pPr>
        <w:ind w:left="7920"/>
        <w:rPr>
          <w:b/>
          <w:sz w:val="20"/>
          <w:szCs w:val="20"/>
        </w:rPr>
      </w:pPr>
    </w:p>
    <w:p w:rsidR="00E571E2" w:rsidRPr="00401FD0" w:rsidRDefault="00E571E2" w:rsidP="00902EAB">
      <w:pPr>
        <w:ind w:left="7920"/>
        <w:rPr>
          <w:b/>
          <w:sz w:val="20"/>
          <w:szCs w:val="20"/>
        </w:rPr>
      </w:pPr>
    </w:p>
    <w:p w:rsidR="00E571E2" w:rsidRPr="00401FD0" w:rsidRDefault="00E571E2" w:rsidP="00902EAB">
      <w:pPr>
        <w:ind w:left="7920"/>
        <w:rPr>
          <w:b/>
          <w:sz w:val="20"/>
          <w:szCs w:val="20"/>
        </w:rPr>
      </w:pPr>
    </w:p>
    <w:p w:rsidR="0001226A" w:rsidRPr="00401FD0" w:rsidRDefault="0001226A" w:rsidP="00842541">
      <w:pPr>
        <w:pStyle w:val="BodyText2"/>
        <w:tabs>
          <w:tab w:val="left" w:pos="9356"/>
        </w:tabs>
        <w:spacing w:line="240" w:lineRule="auto"/>
        <w:ind w:right="104"/>
        <w:rPr>
          <w:b/>
          <w:sz w:val="20"/>
          <w:szCs w:val="20"/>
        </w:rPr>
      </w:pPr>
    </w:p>
    <w:p w:rsidR="008B0291" w:rsidRPr="00401FD0" w:rsidRDefault="008B0291" w:rsidP="00842541">
      <w:pPr>
        <w:pStyle w:val="BodyText2"/>
        <w:tabs>
          <w:tab w:val="left" w:pos="9356"/>
        </w:tabs>
        <w:spacing w:line="240" w:lineRule="auto"/>
        <w:ind w:right="104"/>
        <w:rPr>
          <w:b/>
          <w:sz w:val="20"/>
          <w:szCs w:val="20"/>
        </w:rPr>
      </w:pPr>
    </w:p>
    <w:p w:rsidR="008B0291" w:rsidRPr="00401FD0" w:rsidRDefault="008B0291" w:rsidP="00842541">
      <w:pPr>
        <w:pStyle w:val="BodyText2"/>
        <w:tabs>
          <w:tab w:val="left" w:pos="9356"/>
        </w:tabs>
        <w:spacing w:line="240" w:lineRule="auto"/>
        <w:ind w:right="104"/>
        <w:rPr>
          <w:b/>
          <w:sz w:val="20"/>
          <w:szCs w:val="20"/>
        </w:rPr>
      </w:pPr>
    </w:p>
    <w:p w:rsidR="008B0291" w:rsidRPr="00401FD0" w:rsidRDefault="008B0291" w:rsidP="00842541">
      <w:pPr>
        <w:pStyle w:val="BodyText2"/>
        <w:tabs>
          <w:tab w:val="left" w:pos="9356"/>
        </w:tabs>
        <w:spacing w:line="240" w:lineRule="auto"/>
        <w:ind w:right="104"/>
        <w:rPr>
          <w:b/>
          <w:sz w:val="20"/>
          <w:szCs w:val="20"/>
        </w:rPr>
      </w:pPr>
    </w:p>
    <w:p w:rsidR="008B0291" w:rsidRPr="00401FD0" w:rsidRDefault="008B0291" w:rsidP="00842541">
      <w:pPr>
        <w:pStyle w:val="BodyText2"/>
        <w:tabs>
          <w:tab w:val="left" w:pos="9356"/>
        </w:tabs>
        <w:spacing w:line="240" w:lineRule="auto"/>
        <w:ind w:right="104"/>
        <w:rPr>
          <w:b/>
          <w:sz w:val="20"/>
          <w:szCs w:val="20"/>
        </w:rPr>
      </w:pPr>
    </w:p>
    <w:p w:rsidR="008B0291" w:rsidRPr="00401FD0" w:rsidRDefault="008B0291" w:rsidP="00842541">
      <w:pPr>
        <w:pStyle w:val="BodyText2"/>
        <w:tabs>
          <w:tab w:val="left" w:pos="9356"/>
        </w:tabs>
        <w:spacing w:line="240" w:lineRule="auto"/>
        <w:ind w:right="104"/>
        <w:rPr>
          <w:b/>
          <w:sz w:val="20"/>
          <w:szCs w:val="20"/>
        </w:rPr>
      </w:pPr>
    </w:p>
    <w:p w:rsidR="008B0291" w:rsidRPr="00401FD0" w:rsidRDefault="008B0291" w:rsidP="00842541">
      <w:pPr>
        <w:pStyle w:val="BodyText2"/>
        <w:tabs>
          <w:tab w:val="left" w:pos="9356"/>
        </w:tabs>
        <w:spacing w:line="240" w:lineRule="auto"/>
        <w:ind w:right="104"/>
        <w:rPr>
          <w:b/>
          <w:sz w:val="20"/>
          <w:szCs w:val="20"/>
        </w:rPr>
      </w:pPr>
    </w:p>
    <w:p w:rsidR="008B0291" w:rsidRPr="00401FD0" w:rsidRDefault="008B0291" w:rsidP="00842541">
      <w:pPr>
        <w:pStyle w:val="BodyText2"/>
        <w:tabs>
          <w:tab w:val="left" w:pos="9356"/>
        </w:tabs>
        <w:spacing w:line="240" w:lineRule="auto"/>
        <w:ind w:right="104"/>
        <w:rPr>
          <w:b/>
          <w:sz w:val="20"/>
          <w:szCs w:val="20"/>
        </w:rPr>
      </w:pPr>
    </w:p>
    <w:p w:rsidR="008B0291" w:rsidRPr="00401FD0" w:rsidRDefault="008B0291" w:rsidP="00842541">
      <w:pPr>
        <w:pStyle w:val="BodyText2"/>
        <w:tabs>
          <w:tab w:val="left" w:pos="9356"/>
        </w:tabs>
        <w:spacing w:line="240" w:lineRule="auto"/>
        <w:ind w:right="104"/>
        <w:rPr>
          <w:b/>
          <w:sz w:val="20"/>
          <w:szCs w:val="20"/>
        </w:rPr>
      </w:pPr>
    </w:p>
    <w:p w:rsidR="00ED58CB" w:rsidRPr="00401FD0" w:rsidRDefault="00ED58CB" w:rsidP="00DB6AB1">
      <w:pPr>
        <w:pStyle w:val="BodyText2"/>
        <w:tabs>
          <w:tab w:val="left" w:pos="9356"/>
        </w:tabs>
        <w:spacing w:line="240" w:lineRule="auto"/>
        <w:ind w:right="104"/>
        <w:jc w:val="right"/>
        <w:rPr>
          <w:b/>
          <w:sz w:val="20"/>
          <w:szCs w:val="20"/>
        </w:rPr>
      </w:pPr>
    </w:p>
    <w:p w:rsidR="0031189E" w:rsidRPr="00401FD0" w:rsidRDefault="00842541" w:rsidP="00DB6AB1">
      <w:pPr>
        <w:pStyle w:val="BodyText2"/>
        <w:tabs>
          <w:tab w:val="left" w:pos="9356"/>
        </w:tabs>
        <w:spacing w:line="240" w:lineRule="auto"/>
        <w:ind w:right="104"/>
        <w:jc w:val="right"/>
        <w:rPr>
          <w:b/>
          <w:sz w:val="20"/>
          <w:szCs w:val="20"/>
        </w:rPr>
      </w:pPr>
      <w:r w:rsidRPr="00401FD0">
        <w:rPr>
          <w:b/>
          <w:sz w:val="20"/>
          <w:szCs w:val="20"/>
        </w:rPr>
        <w:lastRenderedPageBreak/>
        <w:t>ПРОЕКТ НА ДОГОВОР</w:t>
      </w:r>
      <w:r w:rsidR="0031189E" w:rsidRPr="00401FD0">
        <w:rPr>
          <w:b/>
          <w:sz w:val="20"/>
          <w:szCs w:val="20"/>
        </w:rPr>
        <w:t xml:space="preserve">                                                                                           </w:t>
      </w:r>
    </w:p>
    <w:p w:rsidR="003D2358" w:rsidRPr="00401FD0" w:rsidRDefault="003D2358" w:rsidP="003D2358">
      <w:pPr>
        <w:pStyle w:val="Heading1"/>
        <w:ind w:left="2880" w:firstLine="720"/>
        <w:rPr>
          <w:rFonts w:ascii="Times New Roman" w:hAnsi="Times New Roman"/>
        </w:rPr>
      </w:pPr>
    </w:p>
    <w:p w:rsidR="003D2358" w:rsidRPr="00401FD0" w:rsidRDefault="003D2358" w:rsidP="00893351">
      <w:pPr>
        <w:pStyle w:val="Heading1"/>
        <w:ind w:left="2880" w:firstLine="720"/>
        <w:rPr>
          <w:rFonts w:ascii="Times New Roman" w:hAnsi="Times New Roman"/>
        </w:rPr>
      </w:pPr>
      <w:r w:rsidRPr="00401FD0">
        <w:rPr>
          <w:rFonts w:ascii="Times New Roman" w:hAnsi="Times New Roman"/>
        </w:rPr>
        <w:t>Д О Г О В О Р</w:t>
      </w:r>
    </w:p>
    <w:p w:rsidR="003D2358" w:rsidRPr="00401FD0" w:rsidRDefault="003D2358" w:rsidP="00893351">
      <w:pPr>
        <w:jc w:val="center"/>
        <w:rPr>
          <w:b/>
          <w:sz w:val="20"/>
          <w:szCs w:val="20"/>
        </w:rPr>
      </w:pPr>
      <w:r w:rsidRPr="00401FD0">
        <w:rPr>
          <w:b/>
          <w:sz w:val="20"/>
          <w:szCs w:val="20"/>
        </w:rPr>
        <w:t>за възлагане на обществена поръчка</w:t>
      </w:r>
    </w:p>
    <w:p w:rsidR="003D2358" w:rsidRPr="00401FD0" w:rsidRDefault="003D2358" w:rsidP="00893351">
      <w:pPr>
        <w:jc w:val="center"/>
        <w:rPr>
          <w:b/>
          <w:sz w:val="20"/>
          <w:szCs w:val="20"/>
        </w:rPr>
      </w:pPr>
      <w:r w:rsidRPr="00401FD0">
        <w:rPr>
          <w:b/>
          <w:sz w:val="20"/>
          <w:szCs w:val="20"/>
        </w:rPr>
        <w:t xml:space="preserve">за доставка на </w:t>
      </w:r>
      <w:r w:rsidR="009A533A" w:rsidRPr="00401FD0">
        <w:rPr>
          <w:b/>
          <w:sz w:val="20"/>
          <w:szCs w:val="20"/>
        </w:rPr>
        <w:t>лекарствени продукти</w:t>
      </w:r>
    </w:p>
    <w:p w:rsidR="003D2358" w:rsidRPr="00401FD0" w:rsidRDefault="003D2358" w:rsidP="00893351">
      <w:pPr>
        <w:jc w:val="center"/>
        <w:rPr>
          <w:sz w:val="20"/>
          <w:szCs w:val="20"/>
        </w:rPr>
      </w:pPr>
    </w:p>
    <w:p w:rsidR="003D2358" w:rsidRPr="00401FD0" w:rsidRDefault="003D2358" w:rsidP="003D2358">
      <w:pPr>
        <w:ind w:left="-567"/>
        <w:jc w:val="both"/>
        <w:rPr>
          <w:sz w:val="20"/>
          <w:szCs w:val="20"/>
        </w:rPr>
      </w:pPr>
      <w:r w:rsidRPr="00401FD0">
        <w:rPr>
          <w:sz w:val="20"/>
          <w:szCs w:val="20"/>
        </w:rPr>
        <w:t xml:space="preserve">             Днес, ……../………../201</w:t>
      </w:r>
      <w:r w:rsidR="00ED0039" w:rsidRPr="00401FD0">
        <w:rPr>
          <w:sz w:val="20"/>
          <w:szCs w:val="20"/>
        </w:rPr>
        <w:t>9</w:t>
      </w:r>
      <w:r w:rsidRPr="00401FD0">
        <w:rPr>
          <w:sz w:val="20"/>
          <w:szCs w:val="20"/>
        </w:rPr>
        <w:t xml:space="preserve"> г., в гр. София между:</w:t>
      </w:r>
    </w:p>
    <w:p w:rsidR="003D2358" w:rsidRPr="00401FD0" w:rsidRDefault="003D2358" w:rsidP="003D2358">
      <w:pPr>
        <w:ind w:left="-567"/>
        <w:jc w:val="both"/>
        <w:rPr>
          <w:sz w:val="20"/>
          <w:szCs w:val="20"/>
        </w:rPr>
      </w:pPr>
      <w:r w:rsidRPr="00401FD0">
        <w:rPr>
          <w:b/>
          <w:sz w:val="20"/>
          <w:szCs w:val="20"/>
        </w:rPr>
        <w:t>"ЧЕТВЪРТА МНОГОПРОФИЛНА БОЛНИЦА ЗА АКТИВНО ЛЕЧЕНИЕ-СОФИЯ" ЕАД</w:t>
      </w:r>
      <w:r w:rsidRPr="00401FD0">
        <w:rPr>
          <w:sz w:val="20"/>
          <w:szCs w:val="20"/>
        </w:rPr>
        <w:t xml:space="preserve">, със седалище и адрес на управление: гр. София, бул. „Македония” № 38, ЕИК 000689047, представляван от </w:t>
      </w:r>
      <w:r w:rsidR="00D172AE" w:rsidRPr="00401FD0">
        <w:rPr>
          <w:sz w:val="20"/>
          <w:szCs w:val="20"/>
        </w:rPr>
        <w:t xml:space="preserve">доц. </w:t>
      </w:r>
      <w:r w:rsidRPr="00401FD0">
        <w:rPr>
          <w:sz w:val="20"/>
          <w:szCs w:val="20"/>
        </w:rPr>
        <w:t>д-р Аркади Георгиев Иванов,</w:t>
      </w:r>
      <w:r w:rsidR="00D172AE" w:rsidRPr="00401FD0">
        <w:rPr>
          <w:sz w:val="20"/>
          <w:szCs w:val="20"/>
        </w:rPr>
        <w:t>дм</w:t>
      </w:r>
      <w:r w:rsidRPr="00401FD0">
        <w:rPr>
          <w:sz w:val="20"/>
          <w:szCs w:val="20"/>
        </w:rPr>
        <w:t xml:space="preserve"> Изпълнителен директор, наричано по-долу за краткост </w:t>
      </w:r>
      <w:r w:rsidRPr="00401FD0">
        <w:rPr>
          <w:b/>
          <w:sz w:val="20"/>
          <w:szCs w:val="20"/>
        </w:rPr>
        <w:t>ВЪЗЛОЖИТЕЛ</w:t>
      </w:r>
      <w:r w:rsidRPr="00401FD0">
        <w:rPr>
          <w:sz w:val="20"/>
          <w:szCs w:val="20"/>
        </w:rPr>
        <w:t>, от една страна, и</w:t>
      </w:r>
    </w:p>
    <w:p w:rsidR="003D2358" w:rsidRPr="00401FD0" w:rsidRDefault="003D2358" w:rsidP="003D2358">
      <w:pPr>
        <w:ind w:left="-567"/>
        <w:jc w:val="both"/>
        <w:rPr>
          <w:sz w:val="20"/>
          <w:szCs w:val="20"/>
        </w:rPr>
      </w:pPr>
    </w:p>
    <w:p w:rsidR="003D2358" w:rsidRPr="00401FD0" w:rsidRDefault="003D2358" w:rsidP="003D2358">
      <w:pPr>
        <w:ind w:left="-567"/>
        <w:jc w:val="both"/>
        <w:rPr>
          <w:b/>
          <w:bCs/>
          <w:sz w:val="20"/>
          <w:szCs w:val="20"/>
        </w:rPr>
      </w:pPr>
      <w:r w:rsidRPr="00401FD0">
        <w:rPr>
          <w:sz w:val="20"/>
          <w:szCs w:val="20"/>
        </w:rPr>
        <w:t xml:space="preserve">„………………………” ............ със седалище и адрес на управление: …………………………  ЕИК ..........................., представлявано от ……………………………………………… наричано по-долу за краткост </w:t>
      </w:r>
      <w:r w:rsidRPr="00401FD0">
        <w:rPr>
          <w:b/>
          <w:bCs/>
          <w:sz w:val="20"/>
          <w:szCs w:val="20"/>
        </w:rPr>
        <w:t>ИЗПЪЛНИТЕЛ</w:t>
      </w:r>
    </w:p>
    <w:p w:rsidR="003D2358" w:rsidRPr="00401FD0" w:rsidRDefault="003D2358" w:rsidP="003D2358">
      <w:pPr>
        <w:ind w:left="-567"/>
        <w:jc w:val="both"/>
        <w:rPr>
          <w:bCs/>
          <w:sz w:val="20"/>
          <w:szCs w:val="20"/>
        </w:rPr>
      </w:pPr>
    </w:p>
    <w:p w:rsidR="003D2358" w:rsidRPr="00401FD0" w:rsidRDefault="003D2358" w:rsidP="003D2358">
      <w:pPr>
        <w:ind w:left="-567"/>
        <w:jc w:val="both"/>
        <w:rPr>
          <w:b/>
          <w:bCs/>
          <w:sz w:val="20"/>
          <w:szCs w:val="20"/>
        </w:rPr>
      </w:pPr>
      <w:r w:rsidRPr="00401FD0">
        <w:rPr>
          <w:bCs/>
          <w:sz w:val="20"/>
          <w:szCs w:val="20"/>
        </w:rPr>
        <w:t xml:space="preserve">     </w:t>
      </w:r>
      <w:r w:rsidRPr="00401FD0">
        <w:rPr>
          <w:b/>
          <w:bCs/>
          <w:sz w:val="20"/>
          <w:szCs w:val="20"/>
        </w:rPr>
        <w:t>на основание чл. 112, ал. 1 от Закона за обществени поръчки при условията на чл. 20, ал. 2, т.2 от ЗОП и в съот</w:t>
      </w:r>
      <w:r w:rsidR="00D172AE" w:rsidRPr="00401FD0">
        <w:rPr>
          <w:b/>
          <w:bCs/>
          <w:sz w:val="20"/>
          <w:szCs w:val="20"/>
        </w:rPr>
        <w:t>ветствие с решение №………от……....</w:t>
      </w:r>
      <w:r w:rsidRPr="00401FD0">
        <w:rPr>
          <w:b/>
          <w:bCs/>
          <w:sz w:val="20"/>
          <w:szCs w:val="20"/>
        </w:rPr>
        <w:t>г. на Изпълнителния директор за определяне на изпълнител на обществена поръчка се сключи настоящият договор за доставка при следните условия:</w:t>
      </w:r>
    </w:p>
    <w:p w:rsidR="003D2358" w:rsidRPr="00401FD0" w:rsidRDefault="003D2358" w:rsidP="003D2358">
      <w:pPr>
        <w:ind w:left="-567" w:right="-759" w:firstLine="567"/>
        <w:jc w:val="both"/>
        <w:rPr>
          <w:sz w:val="20"/>
          <w:szCs w:val="20"/>
        </w:rPr>
      </w:pPr>
    </w:p>
    <w:p w:rsidR="003D2358" w:rsidRPr="00401FD0" w:rsidRDefault="003D2358" w:rsidP="003D2358">
      <w:pPr>
        <w:ind w:left="-567" w:right="-759" w:firstLine="567"/>
        <w:jc w:val="both"/>
        <w:rPr>
          <w:b/>
          <w:sz w:val="20"/>
          <w:szCs w:val="20"/>
          <w:u w:val="single"/>
        </w:rPr>
      </w:pPr>
      <w:r w:rsidRPr="00401FD0">
        <w:rPr>
          <w:b/>
          <w:sz w:val="20"/>
          <w:szCs w:val="20"/>
          <w:u w:val="single"/>
        </w:rPr>
        <w:t>I.ПРЕДМЕТ НА ДОГОВОРА</w:t>
      </w:r>
    </w:p>
    <w:p w:rsidR="003D2358" w:rsidRPr="00401FD0" w:rsidRDefault="003D2358" w:rsidP="003D2358">
      <w:pPr>
        <w:ind w:left="-567" w:right="-92" w:firstLine="567"/>
        <w:jc w:val="both"/>
        <w:rPr>
          <w:sz w:val="20"/>
          <w:szCs w:val="20"/>
        </w:rPr>
      </w:pPr>
      <w:r w:rsidRPr="00401FD0">
        <w:rPr>
          <w:b/>
          <w:sz w:val="20"/>
          <w:szCs w:val="20"/>
        </w:rPr>
        <w:t>1. ВЪЗЛОЖИТЕЛЯТ</w:t>
      </w:r>
      <w:r w:rsidRPr="00401FD0">
        <w:rPr>
          <w:sz w:val="20"/>
          <w:szCs w:val="20"/>
        </w:rPr>
        <w:t xml:space="preserve"> възлага, а </w:t>
      </w:r>
      <w:r w:rsidRPr="00401FD0">
        <w:rPr>
          <w:b/>
          <w:sz w:val="20"/>
          <w:szCs w:val="20"/>
        </w:rPr>
        <w:t>ИЗПЪЛНИТЕЛЯТ</w:t>
      </w:r>
      <w:r w:rsidRPr="00401FD0">
        <w:rPr>
          <w:sz w:val="20"/>
          <w:szCs w:val="20"/>
        </w:rPr>
        <w:t xml:space="preserve"> приема да достави</w:t>
      </w:r>
      <w:r w:rsidR="006D653E" w:rsidRPr="00401FD0">
        <w:rPr>
          <w:sz w:val="20"/>
          <w:szCs w:val="20"/>
        </w:rPr>
        <w:t xml:space="preserve"> </w:t>
      </w:r>
      <w:r w:rsidR="00FB0BE4" w:rsidRPr="00401FD0">
        <w:rPr>
          <w:b/>
          <w:sz w:val="20"/>
          <w:szCs w:val="20"/>
        </w:rPr>
        <w:t>лекарствени продукти</w:t>
      </w:r>
      <w:r w:rsidRPr="00401FD0">
        <w:rPr>
          <w:b/>
          <w:sz w:val="20"/>
          <w:szCs w:val="20"/>
        </w:rPr>
        <w:t>,</w:t>
      </w:r>
      <w:r w:rsidRPr="00401FD0">
        <w:rPr>
          <w:sz w:val="20"/>
          <w:szCs w:val="20"/>
        </w:rPr>
        <w:t xml:space="preserve"> наричани в договора </w:t>
      </w:r>
      <w:r w:rsidRPr="00401FD0">
        <w:rPr>
          <w:b/>
          <w:sz w:val="20"/>
          <w:szCs w:val="20"/>
        </w:rPr>
        <w:t>СТОКИ</w:t>
      </w:r>
      <w:r w:rsidRPr="00401FD0">
        <w:rPr>
          <w:sz w:val="20"/>
          <w:szCs w:val="20"/>
        </w:rPr>
        <w:t>, подробно описани по вид, количество, единични цени и обща стойност в Спецификация – Приложение № 1 – неразделна част от  договора. Посочените количества в Приложение № 1 са ориентировъчни и не пораждат задължения за възложителя да ги закупи в пълен обем.</w:t>
      </w:r>
    </w:p>
    <w:p w:rsidR="003D2358" w:rsidRPr="00401FD0" w:rsidRDefault="003D2358" w:rsidP="003D2358">
      <w:pPr>
        <w:ind w:left="-567" w:right="-92" w:firstLine="567"/>
        <w:jc w:val="both"/>
        <w:rPr>
          <w:sz w:val="20"/>
          <w:szCs w:val="20"/>
        </w:rPr>
      </w:pPr>
      <w:r w:rsidRPr="00401FD0">
        <w:rPr>
          <w:b/>
          <w:sz w:val="20"/>
          <w:szCs w:val="20"/>
        </w:rPr>
        <w:t xml:space="preserve">2. </w:t>
      </w:r>
      <w:r w:rsidRPr="00401FD0">
        <w:rPr>
          <w:sz w:val="20"/>
          <w:szCs w:val="20"/>
        </w:rPr>
        <w:t xml:space="preserve">Конкретните доставки в рамките на предмета на настоящия договор се извършват въз основа на писмени заявки на </w:t>
      </w:r>
      <w:r w:rsidRPr="00401FD0">
        <w:rPr>
          <w:b/>
          <w:sz w:val="20"/>
          <w:szCs w:val="20"/>
        </w:rPr>
        <w:t xml:space="preserve">ВЪЗЛОЖИТЕЛЯ, </w:t>
      </w:r>
      <w:r w:rsidRPr="00401FD0">
        <w:rPr>
          <w:sz w:val="20"/>
          <w:szCs w:val="20"/>
        </w:rPr>
        <w:t>в зависимост от фактическите потребности на болницата на базата прием на пациенти и финансова обезпеченост за изпълнението на поръчката.</w:t>
      </w:r>
    </w:p>
    <w:p w:rsidR="00FB0BE4" w:rsidRPr="00401FD0" w:rsidRDefault="00FB0BE4" w:rsidP="00FB0BE4">
      <w:pPr>
        <w:tabs>
          <w:tab w:val="num" w:pos="360"/>
        </w:tabs>
        <w:ind w:left="-567" w:right="-92" w:firstLine="567"/>
        <w:jc w:val="both"/>
        <w:rPr>
          <w:sz w:val="20"/>
          <w:szCs w:val="20"/>
        </w:rPr>
      </w:pPr>
      <w:r w:rsidRPr="00401FD0">
        <w:rPr>
          <w:b/>
          <w:sz w:val="20"/>
          <w:szCs w:val="20"/>
        </w:rPr>
        <w:t xml:space="preserve">3. </w:t>
      </w:r>
      <w:r w:rsidR="006A0A89" w:rsidRPr="00401FD0">
        <w:rPr>
          <w:sz w:val="20"/>
          <w:szCs w:val="20"/>
        </w:rPr>
        <w:t>В срок до 3 (три) седмици след подписване на договора</w:t>
      </w:r>
      <w:r w:rsidR="006A0A89" w:rsidRPr="00401FD0">
        <w:rPr>
          <w:b/>
          <w:sz w:val="20"/>
          <w:szCs w:val="20"/>
        </w:rPr>
        <w:t xml:space="preserve">, </w:t>
      </w:r>
      <w:r w:rsidRPr="00401FD0">
        <w:rPr>
          <w:b/>
          <w:sz w:val="20"/>
          <w:szCs w:val="20"/>
        </w:rPr>
        <w:t xml:space="preserve">ИЗПЪЛНИТЕЛЯТ </w:t>
      </w:r>
      <w:r w:rsidRPr="00401FD0">
        <w:rPr>
          <w:sz w:val="20"/>
          <w:szCs w:val="20"/>
        </w:rPr>
        <w:t xml:space="preserve">предоставя безвъзмездно на </w:t>
      </w:r>
      <w:r w:rsidRPr="00401FD0">
        <w:rPr>
          <w:b/>
          <w:sz w:val="20"/>
          <w:szCs w:val="20"/>
        </w:rPr>
        <w:t>ВЪЗЛОЖИТЕЛЯ</w:t>
      </w:r>
      <w:r w:rsidRPr="00401FD0">
        <w:rPr>
          <w:sz w:val="20"/>
          <w:szCs w:val="20"/>
        </w:rPr>
        <w:t xml:space="preserve"> изпарители,  съвместими с анестезиологичните апарати на </w:t>
      </w:r>
      <w:r w:rsidRPr="00401FD0">
        <w:rPr>
          <w:b/>
          <w:sz w:val="20"/>
          <w:szCs w:val="20"/>
        </w:rPr>
        <w:t>ВЪЗЛОЖИТЕЛЯ</w:t>
      </w:r>
      <w:r w:rsidRPr="00401FD0">
        <w:rPr>
          <w:sz w:val="20"/>
          <w:szCs w:val="20"/>
        </w:rPr>
        <w:t xml:space="preserve">, марка "JULIAN" и "SULLA", за временно ползуване за срока на действие на договора, а  заемателят се задължава да ги върне. По т. </w:t>
      </w:r>
      <w:r w:rsidR="00C76C92" w:rsidRPr="00401FD0">
        <w:rPr>
          <w:sz w:val="20"/>
          <w:szCs w:val="20"/>
        </w:rPr>
        <w:t xml:space="preserve">3 </w:t>
      </w:r>
      <w:r w:rsidRPr="00401FD0">
        <w:rPr>
          <w:sz w:val="20"/>
          <w:szCs w:val="20"/>
        </w:rPr>
        <w:t>се прилагат разпоредбите на чл. 243-249 на ЗЗД.</w:t>
      </w:r>
    </w:p>
    <w:p w:rsidR="00FB0BE4" w:rsidRPr="00401FD0" w:rsidRDefault="00FB0BE4" w:rsidP="00FB0BE4">
      <w:pPr>
        <w:tabs>
          <w:tab w:val="left" w:pos="9356"/>
        </w:tabs>
        <w:ind w:left="-567" w:right="104" w:firstLine="709"/>
        <w:jc w:val="both"/>
        <w:rPr>
          <w:b/>
          <w:sz w:val="20"/>
          <w:szCs w:val="20"/>
        </w:rPr>
      </w:pPr>
      <w:r w:rsidRPr="00401FD0">
        <w:rPr>
          <w:b/>
          <w:sz w:val="20"/>
          <w:szCs w:val="20"/>
        </w:rPr>
        <w:t>* Клаузата на т.</w:t>
      </w:r>
      <w:r w:rsidR="00C76C92" w:rsidRPr="00401FD0">
        <w:rPr>
          <w:b/>
          <w:sz w:val="20"/>
          <w:szCs w:val="20"/>
        </w:rPr>
        <w:t xml:space="preserve"> 3 </w:t>
      </w:r>
      <w:r w:rsidRPr="00401FD0">
        <w:rPr>
          <w:b/>
          <w:sz w:val="20"/>
          <w:szCs w:val="20"/>
        </w:rPr>
        <w:t>се отнася само за лекарствени продукти от техническата спецификация номенклатура № 2</w:t>
      </w:r>
      <w:r w:rsidRPr="00401FD0">
        <w:rPr>
          <w:sz w:val="20"/>
          <w:szCs w:val="20"/>
        </w:rPr>
        <w:t xml:space="preserve"> </w:t>
      </w:r>
      <w:r w:rsidR="006A0A89" w:rsidRPr="00401FD0">
        <w:rPr>
          <w:b/>
          <w:sz w:val="20"/>
          <w:szCs w:val="20"/>
        </w:rPr>
        <w:t>с наименование</w:t>
      </w:r>
      <w:r w:rsidRPr="00401FD0">
        <w:rPr>
          <w:b/>
          <w:sz w:val="20"/>
          <w:szCs w:val="20"/>
        </w:rPr>
        <w:t xml:space="preserve"> „Изофлуран</w:t>
      </w:r>
      <w:r w:rsidR="005F42FA" w:rsidRPr="00401FD0">
        <w:rPr>
          <w:b/>
          <w:sz w:val="20"/>
          <w:szCs w:val="20"/>
        </w:rPr>
        <w:t xml:space="preserve"> с изпарител” и  номенклатура </w:t>
      </w:r>
      <w:r w:rsidRPr="00401FD0">
        <w:rPr>
          <w:b/>
          <w:sz w:val="20"/>
          <w:szCs w:val="20"/>
        </w:rPr>
        <w:t>с наименование  „Севофлуран с изпарител”.</w:t>
      </w:r>
    </w:p>
    <w:p w:rsidR="003D2358" w:rsidRPr="00401FD0" w:rsidRDefault="00FB0BE4" w:rsidP="003D2358">
      <w:pPr>
        <w:ind w:left="-567" w:right="-92" w:firstLine="567"/>
        <w:jc w:val="both"/>
        <w:rPr>
          <w:sz w:val="20"/>
          <w:szCs w:val="20"/>
        </w:rPr>
      </w:pPr>
      <w:r w:rsidRPr="00401FD0">
        <w:rPr>
          <w:b/>
          <w:sz w:val="20"/>
          <w:szCs w:val="20"/>
        </w:rPr>
        <w:t>4</w:t>
      </w:r>
      <w:r w:rsidR="003D2358" w:rsidRPr="00401FD0">
        <w:rPr>
          <w:b/>
          <w:sz w:val="20"/>
          <w:szCs w:val="20"/>
        </w:rPr>
        <w:t>.</w:t>
      </w:r>
      <w:r w:rsidR="003D2358" w:rsidRPr="00401FD0">
        <w:rPr>
          <w:i/>
          <w:sz w:val="20"/>
          <w:szCs w:val="20"/>
        </w:rPr>
        <w:t xml:space="preserve"> </w:t>
      </w:r>
      <w:r w:rsidR="003D2358" w:rsidRPr="00401FD0">
        <w:rPr>
          <w:sz w:val="20"/>
          <w:szCs w:val="20"/>
        </w:rPr>
        <w:t xml:space="preserve">Изпълнителят </w:t>
      </w:r>
      <w:r w:rsidR="003D2358" w:rsidRPr="00401FD0">
        <w:rPr>
          <w:sz w:val="20"/>
          <w:szCs w:val="20"/>
          <w:u w:val="single"/>
        </w:rPr>
        <w:t xml:space="preserve">има право/няма право </w:t>
      </w:r>
      <w:r w:rsidR="003D2358" w:rsidRPr="00401FD0">
        <w:rPr>
          <w:sz w:val="20"/>
          <w:szCs w:val="20"/>
        </w:rPr>
        <w:t xml:space="preserve">да ползва подизпълнител при изпълнение на договора. </w:t>
      </w:r>
      <w:r w:rsidR="003D2358" w:rsidRPr="00401FD0">
        <w:rPr>
          <w:i/>
          <w:sz w:val="20"/>
          <w:szCs w:val="20"/>
        </w:rPr>
        <w:t>(Когато в процедурата изпълнителят е декларирал, че ще ползва подизпълнители при изпълнение на обществената поръчка в договора се допълва следното:</w:t>
      </w:r>
    </w:p>
    <w:p w:rsidR="003D2358" w:rsidRPr="00401FD0" w:rsidRDefault="003D2358" w:rsidP="003D2358">
      <w:pPr>
        <w:ind w:left="-567" w:right="-92" w:firstLine="567"/>
        <w:jc w:val="both"/>
        <w:rPr>
          <w:i/>
          <w:sz w:val="20"/>
          <w:szCs w:val="20"/>
        </w:rPr>
      </w:pPr>
      <w:r w:rsidRPr="00401FD0">
        <w:rPr>
          <w:i/>
          <w:sz w:val="20"/>
          <w:szCs w:val="20"/>
        </w:rPr>
        <w:t>3.1. При изпълнение на договора Изпълнителят има право да ползва следните подизпълнители за : ............................................................................................</w:t>
      </w:r>
    </w:p>
    <w:p w:rsidR="003D2358" w:rsidRPr="00401FD0" w:rsidRDefault="003D2358" w:rsidP="003D2358">
      <w:pPr>
        <w:ind w:left="-567" w:right="-92" w:firstLine="567"/>
        <w:jc w:val="both"/>
        <w:rPr>
          <w:i/>
          <w:sz w:val="20"/>
          <w:szCs w:val="20"/>
        </w:rPr>
      </w:pPr>
      <w:r w:rsidRPr="00401FD0">
        <w:rPr>
          <w:i/>
          <w:sz w:val="20"/>
          <w:szCs w:val="20"/>
        </w:rPr>
        <w:t>(посочват предвидените подизпълнители и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w:t>
      </w:r>
    </w:p>
    <w:p w:rsidR="003D2358" w:rsidRPr="00401FD0" w:rsidRDefault="003D2358" w:rsidP="003D2358">
      <w:pPr>
        <w:ind w:left="-567" w:right="-92" w:firstLine="567"/>
        <w:jc w:val="both"/>
        <w:rPr>
          <w:i/>
          <w:sz w:val="20"/>
          <w:szCs w:val="20"/>
        </w:rPr>
      </w:pPr>
      <w:r w:rsidRPr="00401FD0">
        <w:rPr>
          <w:i/>
          <w:sz w:val="20"/>
          <w:szCs w:val="20"/>
        </w:rPr>
        <w:t xml:space="preserve">3.2.Изпълнителят е длъжен да сключи договор за подизпълнение с подизпълнителя/подизпълнителите, посочени в т. 3.1. </w:t>
      </w:r>
    </w:p>
    <w:p w:rsidR="003D2358" w:rsidRPr="00401FD0" w:rsidRDefault="003D2358" w:rsidP="003D2358">
      <w:pPr>
        <w:ind w:left="-567" w:right="-92" w:firstLine="567"/>
        <w:jc w:val="both"/>
        <w:rPr>
          <w:i/>
          <w:sz w:val="20"/>
          <w:szCs w:val="20"/>
        </w:rPr>
      </w:pPr>
      <w:r w:rsidRPr="00401FD0">
        <w:rPr>
          <w:i/>
          <w:sz w:val="20"/>
          <w:szCs w:val="20"/>
        </w:rPr>
        <w:t xml:space="preserve">3.3.  За работата на подизпълнителите Изпълнителят отговаря като за своя работа. </w:t>
      </w:r>
    </w:p>
    <w:p w:rsidR="003D2358" w:rsidRPr="00401FD0" w:rsidRDefault="003D2358" w:rsidP="003D2358">
      <w:pPr>
        <w:ind w:left="-567" w:right="-92" w:firstLine="567"/>
        <w:jc w:val="both"/>
        <w:rPr>
          <w:i/>
          <w:sz w:val="20"/>
          <w:szCs w:val="20"/>
        </w:rPr>
      </w:pPr>
      <w:r w:rsidRPr="00401FD0">
        <w:rPr>
          <w:i/>
          <w:sz w:val="20"/>
          <w:szCs w:val="20"/>
        </w:rPr>
        <w:t>3.4. 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3D2358" w:rsidRPr="00401FD0" w:rsidRDefault="003D2358" w:rsidP="003D2358">
      <w:pPr>
        <w:tabs>
          <w:tab w:val="num" w:pos="360"/>
        </w:tabs>
        <w:ind w:left="-567" w:right="-759" w:firstLine="567"/>
        <w:jc w:val="both"/>
        <w:rPr>
          <w:b/>
          <w:sz w:val="20"/>
          <w:szCs w:val="20"/>
        </w:rPr>
      </w:pPr>
    </w:p>
    <w:p w:rsidR="003D2358" w:rsidRPr="00401FD0" w:rsidRDefault="003D2358" w:rsidP="003D2358">
      <w:pPr>
        <w:ind w:left="-567" w:right="-759" w:firstLine="567"/>
        <w:jc w:val="both"/>
        <w:rPr>
          <w:b/>
          <w:sz w:val="20"/>
          <w:szCs w:val="20"/>
          <w:u w:val="single"/>
        </w:rPr>
      </w:pPr>
      <w:r w:rsidRPr="00401FD0">
        <w:rPr>
          <w:b/>
          <w:sz w:val="20"/>
          <w:szCs w:val="20"/>
          <w:u w:val="single"/>
        </w:rPr>
        <w:t>ІІ. ЦЕНА И ПЛАЩАНЕ</w:t>
      </w:r>
    </w:p>
    <w:p w:rsidR="003D2358" w:rsidRPr="00401FD0" w:rsidRDefault="003D2358" w:rsidP="003D2358">
      <w:pPr>
        <w:tabs>
          <w:tab w:val="num" w:pos="360"/>
        </w:tabs>
        <w:ind w:left="-567" w:right="-47" w:firstLine="567"/>
        <w:jc w:val="both"/>
        <w:rPr>
          <w:sz w:val="20"/>
          <w:szCs w:val="20"/>
        </w:rPr>
      </w:pPr>
      <w:r w:rsidRPr="00401FD0">
        <w:rPr>
          <w:b/>
          <w:bCs/>
          <w:sz w:val="20"/>
          <w:szCs w:val="20"/>
        </w:rPr>
        <w:t xml:space="preserve">1. </w:t>
      </w:r>
      <w:r w:rsidRPr="00401FD0">
        <w:rPr>
          <w:sz w:val="20"/>
          <w:szCs w:val="20"/>
        </w:rPr>
        <w:t xml:space="preserve">Общата ориентировъчна стойност на договора за периода на действието му възлиза на .......................... (..........................................................................................................)  лева без ДДС, въз основа на оферираните единичните цени и количествата в рамките на възложените с настоящия договор номенклатури и съгласно Спецификация – Приложение № 1, неразделна част от договора </w:t>
      </w:r>
      <w:r w:rsidRPr="00401FD0">
        <w:rPr>
          <w:b/>
          <w:sz w:val="20"/>
          <w:szCs w:val="20"/>
        </w:rPr>
        <w:t>и не може да бъде надвишавана</w:t>
      </w:r>
      <w:r w:rsidRPr="00401FD0">
        <w:rPr>
          <w:sz w:val="20"/>
          <w:szCs w:val="20"/>
        </w:rPr>
        <w:t>.</w:t>
      </w:r>
    </w:p>
    <w:p w:rsidR="003D2358" w:rsidRPr="00401FD0" w:rsidRDefault="003D2358" w:rsidP="003D2358">
      <w:pPr>
        <w:tabs>
          <w:tab w:val="num" w:pos="360"/>
        </w:tabs>
        <w:ind w:left="-567" w:right="-92" w:firstLine="567"/>
        <w:jc w:val="both"/>
        <w:rPr>
          <w:sz w:val="20"/>
          <w:szCs w:val="20"/>
        </w:rPr>
      </w:pPr>
      <w:r w:rsidRPr="00401FD0">
        <w:rPr>
          <w:b/>
          <w:sz w:val="20"/>
          <w:szCs w:val="20"/>
        </w:rPr>
        <w:t>2.</w:t>
      </w:r>
      <w:r w:rsidRPr="00401FD0">
        <w:rPr>
          <w:sz w:val="20"/>
          <w:szCs w:val="20"/>
        </w:rPr>
        <w:t xml:space="preserve"> Единичните цените на стоките, предмет на настоящия договор, са съгласно ценовата оферта на </w:t>
      </w:r>
      <w:r w:rsidRPr="00401FD0">
        <w:rPr>
          <w:b/>
          <w:sz w:val="20"/>
          <w:szCs w:val="20"/>
        </w:rPr>
        <w:t>ИЗПЪЛНИТЕЛЯ</w:t>
      </w:r>
      <w:r w:rsidRPr="00401FD0">
        <w:rPr>
          <w:sz w:val="20"/>
          <w:szCs w:val="20"/>
        </w:rPr>
        <w:t xml:space="preserve"> и включват всички разходи до мястото на изпълнение.</w:t>
      </w:r>
    </w:p>
    <w:p w:rsidR="003D2358" w:rsidRPr="00401FD0" w:rsidRDefault="003D2358" w:rsidP="003D2358">
      <w:pPr>
        <w:tabs>
          <w:tab w:val="num" w:pos="360"/>
        </w:tabs>
        <w:ind w:left="-567" w:right="-92" w:firstLine="567"/>
        <w:jc w:val="both"/>
        <w:rPr>
          <w:sz w:val="20"/>
          <w:szCs w:val="20"/>
        </w:rPr>
      </w:pPr>
      <w:r w:rsidRPr="00401FD0">
        <w:rPr>
          <w:b/>
          <w:sz w:val="20"/>
          <w:szCs w:val="20"/>
        </w:rPr>
        <w:t xml:space="preserve">3. </w:t>
      </w:r>
      <w:r w:rsidRPr="00401FD0">
        <w:rPr>
          <w:sz w:val="20"/>
          <w:szCs w:val="20"/>
        </w:rPr>
        <w:t xml:space="preserve">Изпълнението на договора се извършва по единични цени, посочени в офертата на </w:t>
      </w:r>
      <w:r w:rsidRPr="00401FD0">
        <w:rPr>
          <w:b/>
          <w:sz w:val="20"/>
          <w:szCs w:val="20"/>
        </w:rPr>
        <w:t>ИЗПЪЛНИТЕЛЯ</w:t>
      </w:r>
      <w:r w:rsidRPr="00401FD0">
        <w:rPr>
          <w:sz w:val="20"/>
          <w:szCs w:val="20"/>
        </w:rPr>
        <w:t>, които не подлежат на промяна за целия срок на действие на договора.</w:t>
      </w:r>
    </w:p>
    <w:p w:rsidR="003D2358" w:rsidRPr="00401FD0" w:rsidRDefault="003D2358" w:rsidP="003D2358">
      <w:pPr>
        <w:tabs>
          <w:tab w:val="num" w:pos="360"/>
        </w:tabs>
        <w:ind w:left="-567" w:right="-47" w:firstLine="567"/>
        <w:jc w:val="both"/>
        <w:rPr>
          <w:sz w:val="20"/>
          <w:szCs w:val="20"/>
        </w:rPr>
      </w:pPr>
      <w:r w:rsidRPr="00401FD0">
        <w:rPr>
          <w:b/>
          <w:sz w:val="20"/>
          <w:szCs w:val="20"/>
        </w:rPr>
        <w:t xml:space="preserve">4. </w:t>
      </w:r>
      <w:r w:rsidRPr="00401FD0">
        <w:rPr>
          <w:sz w:val="20"/>
          <w:szCs w:val="20"/>
        </w:rPr>
        <w:t>Изменение на договора се допуска по изключение само при условията на чл. 116 от ЗОП.</w:t>
      </w:r>
    </w:p>
    <w:p w:rsidR="003D2358" w:rsidRPr="00401FD0" w:rsidRDefault="003D2358" w:rsidP="003D2358">
      <w:pPr>
        <w:tabs>
          <w:tab w:val="num" w:pos="360"/>
        </w:tabs>
        <w:ind w:left="-567" w:right="-47" w:firstLine="567"/>
        <w:jc w:val="both"/>
        <w:rPr>
          <w:bCs/>
          <w:sz w:val="20"/>
          <w:szCs w:val="20"/>
        </w:rPr>
      </w:pPr>
      <w:r w:rsidRPr="00401FD0">
        <w:rPr>
          <w:b/>
          <w:bCs/>
          <w:sz w:val="20"/>
          <w:szCs w:val="20"/>
        </w:rPr>
        <w:t>5.</w:t>
      </w:r>
      <w:r w:rsidRPr="00401FD0">
        <w:rPr>
          <w:sz w:val="20"/>
          <w:szCs w:val="20"/>
        </w:rPr>
        <w:t xml:space="preserve"> Плащанията на доставените стоки се извършват по банков път </w:t>
      </w:r>
      <w:r w:rsidRPr="00401FD0">
        <w:rPr>
          <w:bCs/>
          <w:sz w:val="20"/>
          <w:szCs w:val="20"/>
        </w:rPr>
        <w:t>по с</w:t>
      </w:r>
      <w:r w:rsidRPr="00401FD0">
        <w:rPr>
          <w:sz w:val="20"/>
          <w:szCs w:val="20"/>
        </w:rPr>
        <w:t xml:space="preserve">метката на </w:t>
      </w:r>
      <w:r w:rsidRPr="00401FD0">
        <w:rPr>
          <w:b/>
          <w:sz w:val="20"/>
          <w:szCs w:val="20"/>
        </w:rPr>
        <w:t>ИЗПЪЛНИТЕЛЯ</w:t>
      </w:r>
      <w:r w:rsidRPr="00401FD0">
        <w:rPr>
          <w:bCs/>
          <w:sz w:val="20"/>
          <w:szCs w:val="20"/>
        </w:rPr>
        <w:t xml:space="preserve"> </w:t>
      </w:r>
      <w:r w:rsidRPr="00401FD0">
        <w:rPr>
          <w:sz w:val="20"/>
          <w:szCs w:val="20"/>
        </w:rPr>
        <w:t xml:space="preserve">в срок до 60 дни след подписване на  </w:t>
      </w:r>
      <w:r w:rsidRPr="00401FD0">
        <w:rPr>
          <w:bCs/>
          <w:sz w:val="20"/>
          <w:szCs w:val="20"/>
        </w:rPr>
        <w:t>предавателно – приемателен протокол за приемане на стоката</w:t>
      </w:r>
      <w:r w:rsidRPr="00401FD0">
        <w:rPr>
          <w:sz w:val="20"/>
          <w:szCs w:val="20"/>
        </w:rPr>
        <w:t xml:space="preserve"> и представяне</w:t>
      </w:r>
      <w:r w:rsidRPr="00401FD0">
        <w:rPr>
          <w:b/>
          <w:sz w:val="20"/>
          <w:szCs w:val="20"/>
        </w:rPr>
        <w:t xml:space="preserve"> </w:t>
      </w:r>
      <w:r w:rsidRPr="00401FD0">
        <w:rPr>
          <w:bCs/>
          <w:sz w:val="20"/>
          <w:szCs w:val="20"/>
        </w:rPr>
        <w:t xml:space="preserve">на фактура, подписана и одобрена от </w:t>
      </w:r>
      <w:r w:rsidRPr="00401FD0">
        <w:rPr>
          <w:b/>
          <w:sz w:val="20"/>
          <w:szCs w:val="20"/>
        </w:rPr>
        <w:t>ВЪЗЛОЖИТЕЛЯ</w:t>
      </w:r>
      <w:r w:rsidRPr="00401FD0">
        <w:rPr>
          <w:bCs/>
          <w:sz w:val="20"/>
          <w:szCs w:val="20"/>
        </w:rPr>
        <w:t>.</w:t>
      </w:r>
    </w:p>
    <w:p w:rsidR="003D2358" w:rsidRPr="00401FD0" w:rsidRDefault="003D2358" w:rsidP="003D2358">
      <w:pPr>
        <w:ind w:left="-540" w:firstLine="540"/>
        <w:jc w:val="both"/>
        <w:rPr>
          <w:i/>
          <w:sz w:val="20"/>
          <w:szCs w:val="20"/>
        </w:rPr>
      </w:pPr>
      <w:r w:rsidRPr="00401FD0">
        <w:rPr>
          <w:b/>
          <w:sz w:val="20"/>
          <w:szCs w:val="20"/>
        </w:rPr>
        <w:t xml:space="preserve">6. </w:t>
      </w:r>
      <w:r w:rsidRPr="00401FD0">
        <w:rPr>
          <w:i/>
          <w:sz w:val="20"/>
          <w:szCs w:val="20"/>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w:t>
      </w:r>
      <w:r w:rsidRPr="00401FD0">
        <w:rPr>
          <w:i/>
          <w:sz w:val="20"/>
          <w:szCs w:val="20"/>
        </w:rPr>
        <w:lastRenderedPageBreak/>
        <w:t>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3D2358" w:rsidRPr="00401FD0" w:rsidRDefault="003D2358" w:rsidP="003D2358">
      <w:pPr>
        <w:ind w:left="-540" w:firstLine="540"/>
        <w:jc w:val="both"/>
        <w:rPr>
          <w:i/>
          <w:sz w:val="20"/>
          <w:szCs w:val="20"/>
        </w:rPr>
      </w:pPr>
      <w:r w:rsidRPr="00401FD0">
        <w:rPr>
          <w:b/>
          <w:i/>
          <w:sz w:val="20"/>
          <w:szCs w:val="20"/>
        </w:rPr>
        <w:t>7.</w:t>
      </w:r>
      <w:r w:rsidRPr="00401FD0">
        <w:rPr>
          <w:i/>
          <w:sz w:val="20"/>
          <w:szCs w:val="20"/>
        </w:rPr>
        <w:t xml:space="preserve"> Когато ИЗПЪЛНИТЕЛЯТ е сключил договор/договори за подизпълнение, с подизпълнителя/те, посочени в офертата му, и не са направени директни плащания към подизпълнителя/те,  ВЪЗЛОЖИТЕЛЯТ извършва окончателно плащане към ИЗПЪЛНИТЕЛЯ,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посочен в договора.</w:t>
      </w:r>
    </w:p>
    <w:p w:rsidR="003D2358" w:rsidRPr="00401FD0" w:rsidRDefault="003D2358" w:rsidP="003D2358">
      <w:pPr>
        <w:tabs>
          <w:tab w:val="num" w:pos="360"/>
        </w:tabs>
        <w:ind w:left="-567" w:right="-47" w:firstLine="567"/>
        <w:jc w:val="both"/>
        <w:rPr>
          <w:bCs/>
          <w:sz w:val="20"/>
          <w:szCs w:val="20"/>
        </w:rPr>
      </w:pPr>
    </w:p>
    <w:p w:rsidR="003D2358" w:rsidRPr="00401FD0" w:rsidRDefault="003D2358" w:rsidP="003D2358">
      <w:pPr>
        <w:pStyle w:val="Heading3"/>
        <w:ind w:left="-567" w:right="-759" w:firstLine="567"/>
        <w:jc w:val="both"/>
        <w:rPr>
          <w:rFonts w:ascii="Times New Roman" w:hAnsi="Times New Roman" w:cs="Times New Roman"/>
          <w:sz w:val="20"/>
          <w:szCs w:val="20"/>
          <w:u w:val="single"/>
        </w:rPr>
      </w:pPr>
      <w:r w:rsidRPr="00401FD0">
        <w:rPr>
          <w:rFonts w:ascii="Times New Roman" w:hAnsi="Times New Roman" w:cs="Times New Roman"/>
          <w:sz w:val="20"/>
          <w:szCs w:val="20"/>
          <w:u w:val="single"/>
        </w:rPr>
        <w:t>ІІІ. УСЛОВИЯ НА ДОСТАВКА</w:t>
      </w:r>
    </w:p>
    <w:p w:rsidR="003D2358" w:rsidRPr="00401FD0" w:rsidRDefault="003D2358" w:rsidP="003D2358">
      <w:pPr>
        <w:tabs>
          <w:tab w:val="num" w:pos="360"/>
        </w:tabs>
        <w:ind w:left="-567" w:right="-92" w:firstLine="567"/>
        <w:jc w:val="both"/>
        <w:rPr>
          <w:sz w:val="20"/>
          <w:szCs w:val="20"/>
        </w:rPr>
      </w:pPr>
      <w:r w:rsidRPr="00401FD0">
        <w:rPr>
          <w:b/>
          <w:sz w:val="20"/>
          <w:szCs w:val="20"/>
        </w:rPr>
        <w:t xml:space="preserve">1. </w:t>
      </w:r>
      <w:r w:rsidRPr="00401FD0">
        <w:rPr>
          <w:sz w:val="20"/>
          <w:szCs w:val="20"/>
        </w:rPr>
        <w:t xml:space="preserve">Доставката на стоките, предмет на настоящия договор, се извършва от </w:t>
      </w:r>
      <w:r w:rsidRPr="00401FD0">
        <w:rPr>
          <w:b/>
          <w:sz w:val="20"/>
          <w:szCs w:val="20"/>
        </w:rPr>
        <w:t>ИЗПЪЛНИТЕЛЯ</w:t>
      </w:r>
      <w:r w:rsidRPr="00401FD0">
        <w:rPr>
          <w:sz w:val="20"/>
          <w:szCs w:val="20"/>
        </w:rPr>
        <w:t xml:space="preserve"> въз основа на писмена заявка на </w:t>
      </w:r>
      <w:r w:rsidRPr="00401FD0">
        <w:rPr>
          <w:b/>
          <w:sz w:val="20"/>
          <w:szCs w:val="20"/>
        </w:rPr>
        <w:t xml:space="preserve">ВЪЗЛОЖИТЕЛЯ, </w:t>
      </w:r>
      <w:r w:rsidR="00E4035B" w:rsidRPr="00401FD0">
        <w:rPr>
          <w:b/>
          <w:sz w:val="20"/>
          <w:szCs w:val="20"/>
        </w:rPr>
        <w:t xml:space="preserve"> </w:t>
      </w:r>
      <w:r w:rsidRPr="00401FD0">
        <w:rPr>
          <w:sz w:val="20"/>
          <w:szCs w:val="20"/>
        </w:rPr>
        <w:t xml:space="preserve">в </w:t>
      </w:r>
      <w:r w:rsidR="00E30C3A" w:rsidRPr="00401FD0">
        <w:rPr>
          <w:sz w:val="20"/>
          <w:szCs w:val="20"/>
        </w:rPr>
        <w:t>срок до 72 часа от получаването</w:t>
      </w:r>
      <w:r w:rsidRPr="00401FD0">
        <w:rPr>
          <w:sz w:val="20"/>
          <w:szCs w:val="20"/>
        </w:rPr>
        <w:t xml:space="preserve">, а при спешни случаи – до </w:t>
      </w:r>
      <w:r w:rsidR="00E30C3A" w:rsidRPr="00401FD0">
        <w:rPr>
          <w:sz w:val="20"/>
          <w:szCs w:val="20"/>
        </w:rPr>
        <w:t>4 часа</w:t>
      </w:r>
      <w:r w:rsidRPr="00401FD0">
        <w:rPr>
          <w:sz w:val="20"/>
          <w:szCs w:val="20"/>
        </w:rPr>
        <w:t xml:space="preserve">. В писмената заявка на </w:t>
      </w:r>
      <w:r w:rsidRPr="00401FD0">
        <w:rPr>
          <w:b/>
          <w:sz w:val="20"/>
          <w:szCs w:val="20"/>
        </w:rPr>
        <w:t xml:space="preserve">ВЪЗЛОЖИТЕЛЯ </w:t>
      </w:r>
      <w:r w:rsidRPr="00401FD0">
        <w:rPr>
          <w:sz w:val="20"/>
          <w:szCs w:val="20"/>
        </w:rPr>
        <w:t>се съдържат индивидуализиращите признаци на стоките и тяхното количество в съответствие с подписаната спецификация.</w:t>
      </w:r>
    </w:p>
    <w:p w:rsidR="003D2358" w:rsidRPr="00401FD0" w:rsidRDefault="003D2358" w:rsidP="003D2358">
      <w:pPr>
        <w:tabs>
          <w:tab w:val="num" w:pos="360"/>
        </w:tabs>
        <w:ind w:left="-567" w:right="-92" w:firstLine="567"/>
        <w:jc w:val="both"/>
        <w:rPr>
          <w:sz w:val="20"/>
          <w:szCs w:val="20"/>
        </w:rPr>
      </w:pPr>
      <w:r w:rsidRPr="00401FD0">
        <w:rPr>
          <w:b/>
          <w:sz w:val="20"/>
          <w:szCs w:val="20"/>
        </w:rPr>
        <w:t xml:space="preserve">2. </w:t>
      </w:r>
      <w:r w:rsidRPr="00401FD0">
        <w:rPr>
          <w:sz w:val="20"/>
          <w:szCs w:val="20"/>
        </w:rPr>
        <w:t xml:space="preserve">За място на изпълнението се счита </w:t>
      </w:r>
      <w:r w:rsidR="00E30C3A" w:rsidRPr="00401FD0">
        <w:rPr>
          <w:sz w:val="20"/>
          <w:szCs w:val="20"/>
        </w:rPr>
        <w:t xml:space="preserve">аптеката на болницата </w:t>
      </w:r>
      <w:r w:rsidRPr="00401FD0">
        <w:rPr>
          <w:sz w:val="20"/>
          <w:szCs w:val="20"/>
        </w:rPr>
        <w:t xml:space="preserve">на </w:t>
      </w:r>
      <w:r w:rsidRPr="00401FD0">
        <w:rPr>
          <w:b/>
          <w:sz w:val="20"/>
          <w:szCs w:val="20"/>
        </w:rPr>
        <w:t>„ЧЕТВЪРТА МНОГОПРОФИЛНА БОЛНИЦА ЗА АКТИВНО ЛЕЧЕНИЕ</w:t>
      </w:r>
      <w:r w:rsidRPr="00401FD0" w:rsidDel="00F14330">
        <w:rPr>
          <w:b/>
          <w:sz w:val="20"/>
          <w:szCs w:val="20"/>
        </w:rPr>
        <w:t xml:space="preserve"> </w:t>
      </w:r>
      <w:r w:rsidRPr="00401FD0">
        <w:rPr>
          <w:b/>
          <w:sz w:val="20"/>
          <w:szCs w:val="20"/>
        </w:rPr>
        <w:t>– СОФИЯ” EАД,</w:t>
      </w:r>
      <w:r w:rsidRPr="00401FD0">
        <w:rPr>
          <w:sz w:val="20"/>
          <w:szCs w:val="20"/>
        </w:rPr>
        <w:t xml:space="preserve"> бул. „Македония” № 38.</w:t>
      </w:r>
    </w:p>
    <w:p w:rsidR="003D2358" w:rsidRPr="00401FD0" w:rsidRDefault="003D2358" w:rsidP="003D2358">
      <w:pPr>
        <w:tabs>
          <w:tab w:val="num" w:pos="360"/>
        </w:tabs>
        <w:ind w:left="-567" w:right="-92" w:firstLine="567"/>
        <w:jc w:val="both"/>
        <w:rPr>
          <w:b/>
          <w:sz w:val="20"/>
          <w:szCs w:val="20"/>
        </w:rPr>
      </w:pPr>
      <w:r w:rsidRPr="00401FD0">
        <w:rPr>
          <w:b/>
          <w:sz w:val="20"/>
          <w:szCs w:val="20"/>
        </w:rPr>
        <w:t xml:space="preserve">3. </w:t>
      </w:r>
      <w:r w:rsidRPr="00401FD0">
        <w:rPr>
          <w:sz w:val="20"/>
          <w:szCs w:val="20"/>
        </w:rPr>
        <w:t xml:space="preserve">За дата на доставяне се счита датата, на която стоките са приети от </w:t>
      </w:r>
      <w:r w:rsidRPr="00401FD0">
        <w:rPr>
          <w:b/>
          <w:sz w:val="20"/>
          <w:szCs w:val="20"/>
        </w:rPr>
        <w:t>ВЪЗЛОЖИТЕЛЯ</w:t>
      </w:r>
      <w:r w:rsidRPr="00401FD0">
        <w:rPr>
          <w:sz w:val="20"/>
          <w:szCs w:val="20"/>
        </w:rPr>
        <w:t xml:space="preserve"> с приемателно - предавателен протокол без възражения.</w:t>
      </w:r>
    </w:p>
    <w:p w:rsidR="003D2358" w:rsidRPr="00401FD0" w:rsidRDefault="003D2358" w:rsidP="003D2358">
      <w:pPr>
        <w:tabs>
          <w:tab w:val="num" w:pos="360"/>
        </w:tabs>
        <w:ind w:left="-567" w:right="-92" w:firstLine="567"/>
        <w:jc w:val="both"/>
        <w:rPr>
          <w:sz w:val="20"/>
          <w:szCs w:val="20"/>
        </w:rPr>
      </w:pPr>
      <w:r w:rsidRPr="00401FD0">
        <w:rPr>
          <w:b/>
          <w:sz w:val="20"/>
          <w:szCs w:val="20"/>
        </w:rPr>
        <w:t xml:space="preserve">4. </w:t>
      </w:r>
      <w:r w:rsidRPr="00401FD0">
        <w:rPr>
          <w:sz w:val="20"/>
          <w:szCs w:val="20"/>
        </w:rPr>
        <w:t xml:space="preserve">Доставката на стоките се удостоверява с двустранно подписан приемателно-предавателен протокол. </w:t>
      </w:r>
    </w:p>
    <w:p w:rsidR="003D2358" w:rsidRPr="00401FD0" w:rsidRDefault="003D2358" w:rsidP="003D2358">
      <w:pPr>
        <w:tabs>
          <w:tab w:val="num" w:pos="360"/>
        </w:tabs>
        <w:ind w:left="-567" w:right="-92" w:firstLine="567"/>
        <w:jc w:val="both"/>
        <w:rPr>
          <w:sz w:val="20"/>
          <w:szCs w:val="20"/>
        </w:rPr>
      </w:pPr>
      <w:r w:rsidRPr="00401FD0">
        <w:rPr>
          <w:b/>
          <w:sz w:val="20"/>
          <w:szCs w:val="20"/>
        </w:rPr>
        <w:t xml:space="preserve">5. </w:t>
      </w:r>
      <w:r w:rsidRPr="00401FD0">
        <w:rPr>
          <w:sz w:val="20"/>
          <w:szCs w:val="20"/>
        </w:rPr>
        <w:t xml:space="preserve">Собствеността върху стоките и рискът от случайното погиване или повреждане на стоките преминава върху </w:t>
      </w:r>
      <w:r w:rsidRPr="00401FD0">
        <w:rPr>
          <w:b/>
          <w:sz w:val="20"/>
          <w:szCs w:val="20"/>
        </w:rPr>
        <w:t>ВЪЗЛОЖИТЕЛЯ</w:t>
      </w:r>
      <w:r w:rsidRPr="00401FD0">
        <w:rPr>
          <w:sz w:val="20"/>
          <w:szCs w:val="20"/>
        </w:rPr>
        <w:t xml:space="preserve"> в момента на фактическото им приемане на мястото на изпълнението съгласно предавателно-приемателния протокол.</w:t>
      </w:r>
    </w:p>
    <w:p w:rsidR="003D2358" w:rsidRPr="00401FD0" w:rsidRDefault="003D2358" w:rsidP="003D2358">
      <w:pPr>
        <w:tabs>
          <w:tab w:val="left" w:pos="709"/>
        </w:tabs>
        <w:ind w:left="-567" w:right="-92" w:firstLine="567"/>
        <w:jc w:val="both"/>
        <w:rPr>
          <w:b/>
          <w:sz w:val="20"/>
          <w:szCs w:val="20"/>
        </w:rPr>
      </w:pPr>
      <w:r w:rsidRPr="00401FD0">
        <w:rPr>
          <w:b/>
          <w:sz w:val="20"/>
          <w:szCs w:val="20"/>
        </w:rPr>
        <w:t xml:space="preserve">6. </w:t>
      </w:r>
      <w:r w:rsidRPr="00401FD0">
        <w:rPr>
          <w:sz w:val="20"/>
          <w:szCs w:val="20"/>
        </w:rPr>
        <w:t xml:space="preserve">Качеството на доставените стоки трябва да отговаря на техническите стандарти на производителя и декларираното в офертата на </w:t>
      </w:r>
      <w:r w:rsidRPr="00401FD0">
        <w:rPr>
          <w:b/>
          <w:sz w:val="20"/>
          <w:szCs w:val="20"/>
        </w:rPr>
        <w:t xml:space="preserve">ИЗПЪЛНИТЕЛЯ, </w:t>
      </w:r>
      <w:r w:rsidRPr="00401FD0">
        <w:rPr>
          <w:sz w:val="20"/>
          <w:szCs w:val="20"/>
        </w:rPr>
        <w:t xml:space="preserve">включително съответствието с наличната апаратура на </w:t>
      </w:r>
      <w:r w:rsidRPr="00401FD0">
        <w:rPr>
          <w:b/>
          <w:sz w:val="20"/>
          <w:szCs w:val="20"/>
        </w:rPr>
        <w:t xml:space="preserve">ВЪЗЛОЖИТЕЛЯ. </w:t>
      </w:r>
    </w:p>
    <w:p w:rsidR="003D2358" w:rsidRPr="00401FD0" w:rsidRDefault="003D2358" w:rsidP="003D2358">
      <w:pPr>
        <w:ind w:left="-540" w:right="-67" w:firstLine="540"/>
        <w:jc w:val="both"/>
        <w:rPr>
          <w:sz w:val="20"/>
          <w:szCs w:val="20"/>
        </w:rPr>
      </w:pPr>
      <w:r w:rsidRPr="00401FD0">
        <w:rPr>
          <w:b/>
          <w:sz w:val="20"/>
          <w:szCs w:val="20"/>
        </w:rPr>
        <w:t>7.</w:t>
      </w:r>
      <w:r w:rsidRPr="00401FD0">
        <w:rPr>
          <w:sz w:val="20"/>
          <w:szCs w:val="20"/>
        </w:rPr>
        <w:t xml:space="preserve"> Остатъчният срок на годност на доставените стоки е </w:t>
      </w:r>
      <w:r w:rsidRPr="00401FD0">
        <w:rPr>
          <w:b/>
          <w:sz w:val="20"/>
          <w:szCs w:val="20"/>
        </w:rPr>
        <w:t>не по-малък от</w:t>
      </w:r>
      <w:r w:rsidRPr="00401FD0">
        <w:rPr>
          <w:sz w:val="20"/>
          <w:szCs w:val="20"/>
        </w:rPr>
        <w:t xml:space="preserve">  </w:t>
      </w:r>
      <w:r w:rsidRPr="00401FD0">
        <w:rPr>
          <w:b/>
          <w:sz w:val="20"/>
          <w:szCs w:val="20"/>
        </w:rPr>
        <w:t xml:space="preserve">75% </w:t>
      </w:r>
      <w:r w:rsidRPr="00401FD0">
        <w:rPr>
          <w:sz w:val="20"/>
          <w:szCs w:val="20"/>
        </w:rPr>
        <w:t xml:space="preserve">от обявения от производителя върху опаковката към датата на доставката.  </w:t>
      </w:r>
    </w:p>
    <w:p w:rsidR="003D2358" w:rsidRPr="00401FD0" w:rsidRDefault="003D2358" w:rsidP="003D2358">
      <w:pPr>
        <w:ind w:left="-540" w:right="-67" w:firstLine="540"/>
        <w:jc w:val="both"/>
        <w:rPr>
          <w:sz w:val="20"/>
          <w:szCs w:val="20"/>
        </w:rPr>
      </w:pPr>
      <w:r w:rsidRPr="00401FD0">
        <w:rPr>
          <w:b/>
          <w:sz w:val="20"/>
          <w:szCs w:val="20"/>
        </w:rPr>
        <w:t>8.</w:t>
      </w:r>
      <w:r w:rsidRPr="00401FD0">
        <w:rPr>
          <w:sz w:val="20"/>
          <w:szCs w:val="20"/>
        </w:rPr>
        <w:t xml:space="preserve"> Всяка доставка на </w:t>
      </w:r>
      <w:r w:rsidR="006F0096" w:rsidRPr="00401FD0">
        <w:rPr>
          <w:sz w:val="20"/>
          <w:szCs w:val="20"/>
        </w:rPr>
        <w:t>лекарствени продукти</w:t>
      </w:r>
      <w:r w:rsidRPr="00401FD0">
        <w:rPr>
          <w:sz w:val="20"/>
          <w:szCs w:val="20"/>
        </w:rPr>
        <w:t xml:space="preserve"> се придружава с документи съгласно </w:t>
      </w:r>
      <w:r w:rsidR="000F76A1" w:rsidRPr="00401FD0">
        <w:rPr>
          <w:sz w:val="20"/>
          <w:szCs w:val="20"/>
        </w:rPr>
        <w:t>ЗЛПХМ</w:t>
      </w:r>
      <w:r w:rsidRPr="00401FD0">
        <w:rPr>
          <w:sz w:val="20"/>
          <w:szCs w:val="20"/>
        </w:rPr>
        <w:t xml:space="preserve">. </w:t>
      </w:r>
    </w:p>
    <w:p w:rsidR="003D2358" w:rsidRPr="00401FD0" w:rsidRDefault="003D2358" w:rsidP="003D2358">
      <w:pPr>
        <w:ind w:left="-567" w:right="-759" w:firstLine="567"/>
        <w:jc w:val="both"/>
        <w:rPr>
          <w:b/>
          <w:sz w:val="20"/>
          <w:szCs w:val="20"/>
          <w:u w:val="single"/>
        </w:rPr>
      </w:pPr>
    </w:p>
    <w:p w:rsidR="003D2358" w:rsidRPr="00401FD0" w:rsidRDefault="003D2358" w:rsidP="003D2358">
      <w:pPr>
        <w:ind w:left="-567" w:right="-759" w:firstLine="567"/>
        <w:jc w:val="both"/>
        <w:rPr>
          <w:b/>
          <w:sz w:val="20"/>
          <w:szCs w:val="20"/>
          <w:u w:val="single"/>
        </w:rPr>
      </w:pPr>
      <w:r w:rsidRPr="00401FD0">
        <w:rPr>
          <w:b/>
          <w:sz w:val="20"/>
          <w:szCs w:val="20"/>
          <w:u w:val="single"/>
        </w:rPr>
        <w:t>ІV. ЗАДЪЛЖЕНИЯ НА ИЗПЪЛНИТЕЛЯ</w:t>
      </w:r>
    </w:p>
    <w:p w:rsidR="003D2358" w:rsidRPr="00401FD0" w:rsidRDefault="003D2358" w:rsidP="003D2358">
      <w:pPr>
        <w:pStyle w:val="BlockText"/>
        <w:ind w:right="-47"/>
        <w:rPr>
          <w:b w:val="0"/>
          <w:bCs/>
          <w:sz w:val="20"/>
        </w:rPr>
      </w:pPr>
      <w:r w:rsidRPr="00401FD0">
        <w:rPr>
          <w:sz w:val="20"/>
        </w:rPr>
        <w:t>1.</w:t>
      </w:r>
      <w:r w:rsidRPr="00401FD0">
        <w:rPr>
          <w:b w:val="0"/>
          <w:sz w:val="20"/>
        </w:rPr>
        <w:t xml:space="preserve"> </w:t>
      </w:r>
      <w:r w:rsidRPr="00401FD0">
        <w:rPr>
          <w:sz w:val="20"/>
        </w:rPr>
        <w:t xml:space="preserve">ИЗПЪЛНИТЕЛЯТ </w:t>
      </w:r>
      <w:r w:rsidRPr="00401FD0">
        <w:rPr>
          <w:b w:val="0"/>
          <w:bCs/>
          <w:sz w:val="20"/>
        </w:rPr>
        <w:t>се задължава да достави стоките в договорения срок със собствен специализиран транспорт, в съответствие с нормативно установените изискванията, и да ги предаде, придружени с необходимите сертификати за качество.</w:t>
      </w:r>
    </w:p>
    <w:p w:rsidR="003D2358" w:rsidRPr="00401FD0" w:rsidRDefault="003D2358" w:rsidP="003D2358">
      <w:pPr>
        <w:tabs>
          <w:tab w:val="num" w:pos="360"/>
        </w:tabs>
        <w:ind w:left="-567" w:right="-47" w:firstLine="567"/>
        <w:jc w:val="both"/>
        <w:rPr>
          <w:sz w:val="20"/>
          <w:szCs w:val="20"/>
        </w:rPr>
      </w:pPr>
      <w:r w:rsidRPr="00401FD0">
        <w:rPr>
          <w:b/>
          <w:sz w:val="20"/>
          <w:szCs w:val="20"/>
        </w:rPr>
        <w:t xml:space="preserve">2. ИЗПЪЛНИТЕЛЯТ </w:t>
      </w:r>
      <w:r w:rsidRPr="00401FD0">
        <w:rPr>
          <w:sz w:val="20"/>
          <w:szCs w:val="20"/>
        </w:rPr>
        <w:t>се задължава да предаде стоките от съответната номенклатура, произход, количество и качество на мястото на доставяне съгласно предложеното в неговата оферта.</w:t>
      </w:r>
    </w:p>
    <w:p w:rsidR="003D2358" w:rsidRPr="00401FD0" w:rsidRDefault="003D2358" w:rsidP="003D2358">
      <w:pPr>
        <w:tabs>
          <w:tab w:val="num" w:pos="360"/>
        </w:tabs>
        <w:ind w:left="-567" w:right="-47" w:firstLine="567"/>
        <w:jc w:val="both"/>
        <w:rPr>
          <w:bCs/>
          <w:sz w:val="20"/>
          <w:szCs w:val="20"/>
        </w:rPr>
      </w:pPr>
      <w:r w:rsidRPr="00401FD0">
        <w:rPr>
          <w:b/>
          <w:sz w:val="20"/>
          <w:szCs w:val="20"/>
        </w:rPr>
        <w:t>3. ИЗПЪЛНИТЕЛЯТ</w:t>
      </w:r>
      <w:r w:rsidRPr="00401FD0">
        <w:rPr>
          <w:sz w:val="20"/>
          <w:szCs w:val="20"/>
        </w:rPr>
        <w:t xml:space="preserve"> се задължава </w:t>
      </w:r>
      <w:r w:rsidRPr="00401FD0">
        <w:rPr>
          <w:bCs/>
          <w:sz w:val="20"/>
          <w:szCs w:val="20"/>
        </w:rPr>
        <w:t>да представи необходимите документи за извършване на плащането най-късно в деня на доставяне на стоките.</w:t>
      </w:r>
    </w:p>
    <w:p w:rsidR="003D2358" w:rsidRPr="00401FD0" w:rsidRDefault="003D2358" w:rsidP="003D2358">
      <w:pPr>
        <w:tabs>
          <w:tab w:val="num" w:pos="360"/>
        </w:tabs>
        <w:ind w:left="-567" w:right="-47" w:firstLine="567"/>
        <w:jc w:val="both"/>
        <w:rPr>
          <w:sz w:val="20"/>
          <w:szCs w:val="20"/>
        </w:rPr>
      </w:pPr>
      <w:r w:rsidRPr="00401FD0">
        <w:rPr>
          <w:b/>
          <w:sz w:val="20"/>
          <w:szCs w:val="20"/>
        </w:rPr>
        <w:t>4. ИЗПЪЛНИТЕЛЯТ</w:t>
      </w:r>
      <w:r w:rsidRPr="00401FD0">
        <w:rPr>
          <w:sz w:val="20"/>
          <w:szCs w:val="20"/>
        </w:rPr>
        <w:t xml:space="preserve"> се задължава да отстрани за своя сметка и в договорените срокове всички несъответствия и/или отклонения от договореното на доставените стоки, констатирани и предявени по реда на настоящия договор.</w:t>
      </w:r>
    </w:p>
    <w:p w:rsidR="003D2358" w:rsidRPr="00401FD0" w:rsidRDefault="003D2358" w:rsidP="003D2358">
      <w:pPr>
        <w:tabs>
          <w:tab w:val="num" w:pos="360"/>
        </w:tabs>
        <w:ind w:left="-567" w:right="-47" w:firstLine="567"/>
        <w:jc w:val="both"/>
        <w:rPr>
          <w:b/>
          <w:sz w:val="20"/>
          <w:szCs w:val="20"/>
        </w:rPr>
      </w:pPr>
      <w:r w:rsidRPr="00401FD0">
        <w:rPr>
          <w:b/>
          <w:sz w:val="20"/>
          <w:szCs w:val="20"/>
        </w:rPr>
        <w:t>5. ИЗПЪЛНИТЕЛЯТ</w:t>
      </w:r>
      <w:r w:rsidRPr="00401FD0">
        <w:rPr>
          <w:sz w:val="20"/>
          <w:szCs w:val="20"/>
        </w:rPr>
        <w:t xml:space="preserve"> на обществената поръчка е длъжен да осигури и да поддържа складова наличност от всеки продукт, за който е подписан договор за доставка, гарантиращ изпълнението на доставката в договорния срок.</w:t>
      </w:r>
    </w:p>
    <w:p w:rsidR="003D2358" w:rsidRPr="00401FD0" w:rsidRDefault="003D2358" w:rsidP="003D2358">
      <w:pPr>
        <w:tabs>
          <w:tab w:val="num" w:pos="360"/>
        </w:tabs>
        <w:ind w:left="-567" w:right="-759" w:firstLine="567"/>
        <w:jc w:val="both"/>
        <w:rPr>
          <w:sz w:val="20"/>
          <w:szCs w:val="20"/>
        </w:rPr>
      </w:pPr>
    </w:p>
    <w:p w:rsidR="003D2358" w:rsidRPr="00401FD0" w:rsidRDefault="003D2358" w:rsidP="003D2358">
      <w:pPr>
        <w:ind w:left="-567" w:right="-759" w:firstLine="567"/>
        <w:jc w:val="both"/>
        <w:rPr>
          <w:b/>
          <w:sz w:val="20"/>
          <w:szCs w:val="20"/>
        </w:rPr>
      </w:pPr>
      <w:r w:rsidRPr="00401FD0">
        <w:rPr>
          <w:b/>
          <w:sz w:val="20"/>
          <w:szCs w:val="20"/>
          <w:u w:val="single"/>
        </w:rPr>
        <w:t xml:space="preserve">V. ЗАДЪЛЖЕНИЯ НА ВЪЗЛОЖИТЕЛЯ </w:t>
      </w:r>
    </w:p>
    <w:p w:rsidR="003D2358" w:rsidRPr="00401FD0" w:rsidRDefault="003D2358" w:rsidP="003D2358">
      <w:pPr>
        <w:ind w:left="-567" w:right="-180" w:firstLine="567"/>
        <w:jc w:val="both"/>
        <w:rPr>
          <w:b/>
          <w:sz w:val="20"/>
          <w:szCs w:val="20"/>
        </w:rPr>
      </w:pPr>
      <w:r w:rsidRPr="00401FD0">
        <w:rPr>
          <w:b/>
          <w:sz w:val="20"/>
          <w:szCs w:val="20"/>
        </w:rPr>
        <w:t>1. ВЪЗЛОЖИТЕЛЯТ</w:t>
      </w:r>
      <w:r w:rsidRPr="00401FD0">
        <w:rPr>
          <w:sz w:val="20"/>
          <w:szCs w:val="20"/>
        </w:rPr>
        <w:t xml:space="preserve"> предава срещу подпис на упълномощен представител на </w:t>
      </w:r>
      <w:r w:rsidRPr="00401FD0">
        <w:rPr>
          <w:b/>
          <w:sz w:val="20"/>
          <w:szCs w:val="20"/>
        </w:rPr>
        <w:t xml:space="preserve">ИЗПЪЛНИТЕЛЯ </w:t>
      </w:r>
      <w:r w:rsidRPr="00401FD0">
        <w:rPr>
          <w:sz w:val="20"/>
          <w:szCs w:val="20"/>
        </w:rPr>
        <w:t xml:space="preserve">писмена заявка за доставка или я изпраща по факс, посочен от </w:t>
      </w:r>
      <w:r w:rsidRPr="00401FD0">
        <w:rPr>
          <w:b/>
          <w:sz w:val="20"/>
          <w:szCs w:val="20"/>
        </w:rPr>
        <w:t>ИЗПЪЛНИТЕЛЯ</w:t>
      </w:r>
      <w:r w:rsidRPr="00401FD0">
        <w:rPr>
          <w:sz w:val="20"/>
          <w:szCs w:val="20"/>
        </w:rPr>
        <w:t>. Заявката съдържа всички данни, необходими за изпълнение на предмета на настоящия договор.</w:t>
      </w:r>
    </w:p>
    <w:p w:rsidR="003D2358" w:rsidRPr="00401FD0" w:rsidRDefault="003D2358" w:rsidP="003D2358">
      <w:pPr>
        <w:tabs>
          <w:tab w:val="num" w:pos="360"/>
        </w:tabs>
        <w:ind w:left="-567" w:right="-92" w:firstLine="567"/>
        <w:jc w:val="both"/>
        <w:rPr>
          <w:sz w:val="20"/>
          <w:szCs w:val="20"/>
        </w:rPr>
      </w:pPr>
      <w:r w:rsidRPr="00401FD0">
        <w:rPr>
          <w:b/>
          <w:sz w:val="20"/>
          <w:szCs w:val="20"/>
        </w:rPr>
        <w:t>2. ВЪЗЛОЖИТЕЛЯТ</w:t>
      </w:r>
      <w:r w:rsidRPr="00401FD0">
        <w:rPr>
          <w:sz w:val="20"/>
          <w:szCs w:val="20"/>
        </w:rPr>
        <w:t xml:space="preserve"> се задължава да приеме заявените и доставени от </w:t>
      </w:r>
      <w:r w:rsidRPr="00401FD0">
        <w:rPr>
          <w:b/>
          <w:sz w:val="20"/>
          <w:szCs w:val="20"/>
        </w:rPr>
        <w:t xml:space="preserve">ИЗПЪЛНИТЕЛЯ </w:t>
      </w:r>
      <w:r w:rsidRPr="00401FD0">
        <w:rPr>
          <w:sz w:val="20"/>
          <w:szCs w:val="20"/>
        </w:rPr>
        <w:t>стоки, съответстващи по вид, количество и качество на договорените.</w:t>
      </w:r>
    </w:p>
    <w:p w:rsidR="003D2358" w:rsidRPr="00401FD0" w:rsidRDefault="003D2358" w:rsidP="003D2358">
      <w:pPr>
        <w:tabs>
          <w:tab w:val="num" w:pos="360"/>
        </w:tabs>
        <w:ind w:left="-567" w:right="-92" w:firstLine="567"/>
        <w:jc w:val="both"/>
        <w:rPr>
          <w:sz w:val="20"/>
          <w:szCs w:val="20"/>
        </w:rPr>
      </w:pPr>
      <w:r w:rsidRPr="00401FD0">
        <w:rPr>
          <w:b/>
          <w:sz w:val="20"/>
          <w:szCs w:val="20"/>
        </w:rPr>
        <w:t>3. ВЪЗЛОЖИТЕЛЯТ</w:t>
      </w:r>
      <w:r w:rsidRPr="00401FD0">
        <w:rPr>
          <w:sz w:val="20"/>
          <w:szCs w:val="20"/>
        </w:rPr>
        <w:t xml:space="preserve"> се задължава да заплати цената на доставените стоки при условията на настоящия договор и офертата. </w:t>
      </w:r>
    </w:p>
    <w:p w:rsidR="003D2358" w:rsidRPr="00401FD0" w:rsidRDefault="003D2358" w:rsidP="003D2358">
      <w:pPr>
        <w:tabs>
          <w:tab w:val="num" w:pos="360"/>
        </w:tabs>
        <w:ind w:left="-567" w:right="-92" w:firstLine="567"/>
        <w:jc w:val="both"/>
        <w:rPr>
          <w:b/>
          <w:sz w:val="20"/>
          <w:szCs w:val="20"/>
        </w:rPr>
      </w:pPr>
      <w:r w:rsidRPr="00401FD0">
        <w:rPr>
          <w:b/>
          <w:sz w:val="20"/>
          <w:szCs w:val="20"/>
        </w:rPr>
        <w:t xml:space="preserve">4. ВЪЗЛОЖИТЕЛЯТ </w:t>
      </w:r>
      <w:r w:rsidRPr="00401FD0">
        <w:rPr>
          <w:sz w:val="20"/>
          <w:szCs w:val="20"/>
        </w:rPr>
        <w:t>не извършва плащане по фактура, която не е оформена съгласно изискванията на Закона за счетоводството или не съответства на доставените стоки – до представяне на фактура в съответствие със закона и договора.</w:t>
      </w:r>
    </w:p>
    <w:p w:rsidR="003D2358" w:rsidRPr="00401FD0" w:rsidRDefault="003D2358" w:rsidP="003D2358">
      <w:pPr>
        <w:tabs>
          <w:tab w:val="num" w:pos="360"/>
        </w:tabs>
        <w:ind w:left="-567" w:right="-759" w:firstLine="567"/>
        <w:jc w:val="both"/>
        <w:rPr>
          <w:b/>
          <w:sz w:val="20"/>
          <w:szCs w:val="20"/>
        </w:rPr>
      </w:pPr>
    </w:p>
    <w:p w:rsidR="003D2358" w:rsidRPr="00401FD0" w:rsidRDefault="003D2358" w:rsidP="003D2358">
      <w:pPr>
        <w:ind w:left="-567" w:right="-759" w:firstLine="567"/>
        <w:jc w:val="both"/>
        <w:rPr>
          <w:b/>
          <w:sz w:val="20"/>
          <w:szCs w:val="20"/>
        </w:rPr>
      </w:pPr>
      <w:r w:rsidRPr="00401FD0">
        <w:rPr>
          <w:b/>
          <w:sz w:val="20"/>
          <w:szCs w:val="20"/>
          <w:u w:val="single"/>
        </w:rPr>
        <w:t>VІ. РЕД ЗА ПРИЕМАНЕ И РЕКЛАМАЦИИ</w:t>
      </w:r>
    </w:p>
    <w:p w:rsidR="003D2358" w:rsidRPr="00401FD0" w:rsidRDefault="003D2358" w:rsidP="003D2358">
      <w:pPr>
        <w:tabs>
          <w:tab w:val="num" w:pos="360"/>
        </w:tabs>
        <w:ind w:left="-567" w:right="-92" w:firstLine="567"/>
        <w:jc w:val="both"/>
        <w:rPr>
          <w:sz w:val="20"/>
          <w:szCs w:val="20"/>
        </w:rPr>
      </w:pPr>
      <w:r w:rsidRPr="00401FD0">
        <w:rPr>
          <w:b/>
          <w:sz w:val="20"/>
          <w:szCs w:val="20"/>
        </w:rPr>
        <w:t xml:space="preserve">1. </w:t>
      </w:r>
      <w:r w:rsidRPr="00401FD0">
        <w:rPr>
          <w:sz w:val="20"/>
          <w:szCs w:val="20"/>
        </w:rPr>
        <w:t>Приемането на доставените стоки се извършва на мястото на изпълнение, посочено в т. III.2 от договора. Доставката се придружава с необходимите документи съгласно Закона за медицинските изделия.</w:t>
      </w:r>
    </w:p>
    <w:p w:rsidR="003D2358" w:rsidRPr="00401FD0" w:rsidRDefault="003D2358" w:rsidP="003D2358">
      <w:pPr>
        <w:tabs>
          <w:tab w:val="num" w:pos="360"/>
        </w:tabs>
        <w:ind w:left="-567" w:right="-92" w:firstLine="567"/>
        <w:jc w:val="both"/>
        <w:rPr>
          <w:sz w:val="20"/>
          <w:szCs w:val="20"/>
        </w:rPr>
      </w:pPr>
      <w:r w:rsidRPr="00401FD0">
        <w:rPr>
          <w:b/>
          <w:sz w:val="20"/>
          <w:szCs w:val="20"/>
        </w:rPr>
        <w:t>2.</w:t>
      </w:r>
      <w:r w:rsidRPr="00401FD0">
        <w:rPr>
          <w:sz w:val="20"/>
          <w:szCs w:val="20"/>
        </w:rPr>
        <w:t xml:space="preserve"> Приемането на стоките се удостоверява с двустранно подписан предавателно-приемателен протокол. </w:t>
      </w:r>
    </w:p>
    <w:p w:rsidR="003D2358" w:rsidRPr="00401FD0" w:rsidRDefault="003D2358" w:rsidP="003D2358">
      <w:pPr>
        <w:tabs>
          <w:tab w:val="num" w:pos="360"/>
        </w:tabs>
        <w:ind w:left="-567" w:right="-92" w:firstLine="567"/>
        <w:jc w:val="both"/>
        <w:rPr>
          <w:sz w:val="20"/>
          <w:szCs w:val="20"/>
        </w:rPr>
      </w:pPr>
      <w:r w:rsidRPr="00401FD0">
        <w:rPr>
          <w:b/>
          <w:sz w:val="20"/>
          <w:szCs w:val="20"/>
        </w:rPr>
        <w:t>3. ИЗПЪЛНИТЕЛЯТ</w:t>
      </w:r>
      <w:r w:rsidRPr="00401FD0">
        <w:rPr>
          <w:sz w:val="20"/>
          <w:szCs w:val="20"/>
        </w:rPr>
        <w:t xml:space="preserve"> отговаря за годността на доставените стоки съобразно изискванията на приложимото законодателство и настоящия договор.</w:t>
      </w:r>
    </w:p>
    <w:p w:rsidR="003D2358" w:rsidRPr="00401FD0" w:rsidRDefault="003D2358" w:rsidP="003D2358">
      <w:pPr>
        <w:tabs>
          <w:tab w:val="num" w:pos="360"/>
        </w:tabs>
        <w:ind w:left="-567" w:right="-92" w:firstLine="567"/>
        <w:jc w:val="both"/>
        <w:rPr>
          <w:b/>
          <w:sz w:val="20"/>
          <w:szCs w:val="20"/>
        </w:rPr>
      </w:pPr>
      <w:r w:rsidRPr="00401FD0">
        <w:rPr>
          <w:b/>
          <w:sz w:val="20"/>
          <w:szCs w:val="20"/>
        </w:rPr>
        <w:t>4. ВЪЗЛОЖИТЕЛЯТ</w:t>
      </w:r>
      <w:r w:rsidRPr="00401FD0">
        <w:rPr>
          <w:sz w:val="20"/>
          <w:szCs w:val="20"/>
        </w:rPr>
        <w:t xml:space="preserve"> предявява рекламации пред</w:t>
      </w:r>
      <w:r w:rsidRPr="00401FD0">
        <w:rPr>
          <w:b/>
          <w:sz w:val="20"/>
          <w:szCs w:val="20"/>
        </w:rPr>
        <w:t xml:space="preserve"> ИЗПЪЛНИТЕЛЯ за:</w:t>
      </w:r>
    </w:p>
    <w:p w:rsidR="003D2358" w:rsidRPr="00401FD0" w:rsidRDefault="003D2358" w:rsidP="003D2358">
      <w:pPr>
        <w:tabs>
          <w:tab w:val="num" w:pos="360"/>
        </w:tabs>
        <w:ind w:left="-567" w:right="-92" w:firstLine="567"/>
        <w:jc w:val="both"/>
        <w:rPr>
          <w:sz w:val="20"/>
          <w:szCs w:val="20"/>
        </w:rPr>
      </w:pPr>
      <w:r w:rsidRPr="00401FD0">
        <w:rPr>
          <w:b/>
          <w:sz w:val="20"/>
          <w:szCs w:val="20"/>
        </w:rPr>
        <w:t xml:space="preserve">- явни недостатъци – </w:t>
      </w:r>
      <w:r w:rsidRPr="00401FD0">
        <w:rPr>
          <w:sz w:val="20"/>
          <w:szCs w:val="20"/>
        </w:rPr>
        <w:t xml:space="preserve">в тридневен срок от получаване на стоките, а за малки количества- веднага при получаването. Рекламациите за малки количества се отразяват в предавателно-приемателен протокол. </w:t>
      </w:r>
    </w:p>
    <w:p w:rsidR="003D2358" w:rsidRPr="00401FD0" w:rsidRDefault="003D2358" w:rsidP="003D2358">
      <w:pPr>
        <w:ind w:left="-567" w:right="-92" w:firstLine="642"/>
        <w:jc w:val="both"/>
        <w:rPr>
          <w:sz w:val="20"/>
          <w:szCs w:val="20"/>
        </w:rPr>
      </w:pPr>
      <w:r w:rsidRPr="00401FD0">
        <w:rPr>
          <w:b/>
          <w:sz w:val="20"/>
          <w:szCs w:val="20"/>
        </w:rPr>
        <w:lastRenderedPageBreak/>
        <w:t xml:space="preserve">- за скрити недостатъци - </w:t>
      </w:r>
      <w:r w:rsidRPr="00401FD0">
        <w:rPr>
          <w:sz w:val="20"/>
          <w:szCs w:val="20"/>
        </w:rPr>
        <w:t>през целия срок на годност на доставените стоки, веднага след констатирането им.</w:t>
      </w:r>
    </w:p>
    <w:p w:rsidR="003D2358" w:rsidRPr="00401FD0" w:rsidRDefault="003D2358" w:rsidP="003D2358">
      <w:pPr>
        <w:ind w:left="-567" w:right="-92" w:firstLine="567"/>
        <w:jc w:val="both"/>
        <w:rPr>
          <w:sz w:val="20"/>
          <w:szCs w:val="20"/>
        </w:rPr>
      </w:pPr>
      <w:r w:rsidRPr="00401FD0">
        <w:rPr>
          <w:b/>
          <w:sz w:val="20"/>
          <w:szCs w:val="20"/>
        </w:rPr>
        <w:t xml:space="preserve">5. ВЪЗЛОЖИТЕЛЯТ </w:t>
      </w:r>
      <w:r w:rsidRPr="00401FD0">
        <w:rPr>
          <w:sz w:val="20"/>
          <w:szCs w:val="20"/>
        </w:rPr>
        <w:t xml:space="preserve">уведомява писмено, включително по факс, </w:t>
      </w:r>
      <w:r w:rsidRPr="00401FD0">
        <w:rPr>
          <w:b/>
          <w:sz w:val="20"/>
          <w:szCs w:val="20"/>
        </w:rPr>
        <w:t xml:space="preserve">ИЗПЪЛНИТЕЛЯ </w:t>
      </w:r>
      <w:r w:rsidRPr="00401FD0">
        <w:rPr>
          <w:sz w:val="20"/>
          <w:szCs w:val="20"/>
        </w:rPr>
        <w:t>за наличието на явни (с изключение на малките количества) или скрити недостатъци в доставените стоки. В рекламацията се посочва задължително вида на рекламираните стоки и тяхното количество, писмената заявка, датата на доставката и приемателно-предавателния протокол, както и основанието за рекламацията.</w:t>
      </w:r>
    </w:p>
    <w:p w:rsidR="003D2358" w:rsidRPr="00401FD0" w:rsidRDefault="003D2358" w:rsidP="003D2358">
      <w:pPr>
        <w:tabs>
          <w:tab w:val="num" w:pos="360"/>
        </w:tabs>
        <w:ind w:left="-567" w:right="-47" w:firstLine="567"/>
        <w:jc w:val="both"/>
        <w:rPr>
          <w:bCs/>
          <w:sz w:val="20"/>
          <w:szCs w:val="20"/>
        </w:rPr>
      </w:pPr>
      <w:r w:rsidRPr="00401FD0">
        <w:rPr>
          <w:b/>
          <w:sz w:val="20"/>
          <w:szCs w:val="20"/>
        </w:rPr>
        <w:t xml:space="preserve">6. </w:t>
      </w:r>
      <w:r w:rsidRPr="00401FD0">
        <w:rPr>
          <w:bCs/>
          <w:sz w:val="20"/>
          <w:szCs w:val="20"/>
        </w:rPr>
        <w:t xml:space="preserve">При предявена рекламация за недостатъци по т. 3 </w:t>
      </w:r>
      <w:r w:rsidRPr="00401FD0">
        <w:rPr>
          <w:b/>
          <w:sz w:val="20"/>
          <w:szCs w:val="20"/>
        </w:rPr>
        <w:t>ИЗПЪЛНИТЕЛЯТ</w:t>
      </w:r>
      <w:r w:rsidRPr="00401FD0">
        <w:rPr>
          <w:bCs/>
          <w:sz w:val="20"/>
          <w:szCs w:val="20"/>
        </w:rPr>
        <w:t xml:space="preserve"> е длъжен в петдневен срок от получаването й за своя сметка и риск да замени некачествените стоки, като достави на </w:t>
      </w:r>
      <w:r w:rsidRPr="00401FD0">
        <w:rPr>
          <w:b/>
          <w:sz w:val="20"/>
          <w:szCs w:val="20"/>
        </w:rPr>
        <w:t>ВЪЗЛОЖИТЕЛЯ</w:t>
      </w:r>
      <w:r w:rsidRPr="00401FD0">
        <w:rPr>
          <w:bCs/>
          <w:sz w:val="20"/>
          <w:szCs w:val="20"/>
        </w:rPr>
        <w:t xml:space="preserve"> стоки в пълно съответствие с договореното, както и да заплати</w:t>
      </w:r>
      <w:r w:rsidRPr="00401FD0">
        <w:rPr>
          <w:b/>
          <w:sz w:val="20"/>
          <w:szCs w:val="20"/>
        </w:rPr>
        <w:t xml:space="preserve"> </w:t>
      </w:r>
      <w:r w:rsidRPr="00401FD0">
        <w:rPr>
          <w:bCs/>
          <w:sz w:val="20"/>
          <w:szCs w:val="20"/>
        </w:rPr>
        <w:t>договорената неустойка.</w:t>
      </w:r>
    </w:p>
    <w:p w:rsidR="003D2358" w:rsidRPr="00401FD0" w:rsidRDefault="003D2358" w:rsidP="003D2358">
      <w:pPr>
        <w:pStyle w:val="Heading4"/>
        <w:rPr>
          <w:sz w:val="20"/>
          <w:szCs w:val="20"/>
          <w:u w:val="single"/>
        </w:rPr>
      </w:pPr>
      <w:r w:rsidRPr="00401FD0">
        <w:rPr>
          <w:sz w:val="20"/>
          <w:szCs w:val="20"/>
          <w:u w:val="single"/>
        </w:rPr>
        <w:t>VІІ. ГАРАНЦИЯ ЗА ИЗПЪЛНЕНИЕ и ОТГОВОРНОСТ ПРИ НЕИЗПЪЛНЕНИЕ</w:t>
      </w:r>
    </w:p>
    <w:p w:rsidR="003D2358" w:rsidRPr="00401FD0" w:rsidRDefault="003D2358" w:rsidP="003D2358">
      <w:pPr>
        <w:pStyle w:val="Heading3"/>
        <w:spacing w:before="0" w:after="0"/>
        <w:ind w:left="-562" w:right="23" w:firstLine="562"/>
        <w:jc w:val="both"/>
        <w:rPr>
          <w:rFonts w:ascii="Times New Roman" w:hAnsi="Times New Roman" w:cs="Times New Roman"/>
          <w:b w:val="0"/>
          <w:sz w:val="20"/>
          <w:szCs w:val="20"/>
        </w:rPr>
      </w:pPr>
      <w:r w:rsidRPr="00401FD0">
        <w:rPr>
          <w:rFonts w:ascii="Times New Roman" w:hAnsi="Times New Roman" w:cs="Times New Roman"/>
          <w:sz w:val="20"/>
          <w:szCs w:val="20"/>
        </w:rPr>
        <w:t>1.</w:t>
      </w:r>
      <w:r w:rsidRPr="00401FD0">
        <w:rPr>
          <w:rFonts w:ascii="Times New Roman" w:hAnsi="Times New Roman" w:cs="Times New Roman"/>
          <w:b w:val="0"/>
          <w:sz w:val="20"/>
          <w:szCs w:val="20"/>
        </w:rPr>
        <w:t xml:space="preserve"> Гаранцията за  изпълнение на договора се определя от Възложителя в размер 5 % (пет на сто) от стойността на договора без ДДС или ………………..лева и е представена от изпълнителя преди подписването му. </w:t>
      </w:r>
    </w:p>
    <w:p w:rsidR="003D2358" w:rsidRPr="00401FD0" w:rsidRDefault="003D2358" w:rsidP="003D2358">
      <w:pPr>
        <w:pStyle w:val="Heading3"/>
        <w:spacing w:before="0" w:after="0"/>
        <w:ind w:left="-562" w:right="23" w:firstLine="562"/>
        <w:jc w:val="both"/>
        <w:rPr>
          <w:rFonts w:ascii="Times New Roman" w:hAnsi="Times New Roman" w:cs="Times New Roman"/>
          <w:sz w:val="20"/>
          <w:szCs w:val="20"/>
        </w:rPr>
      </w:pPr>
      <w:r w:rsidRPr="00401FD0">
        <w:rPr>
          <w:rFonts w:ascii="Times New Roman" w:hAnsi="Times New Roman" w:cs="Times New Roman"/>
          <w:sz w:val="20"/>
          <w:szCs w:val="20"/>
        </w:rPr>
        <w:t>2.</w:t>
      </w:r>
      <w:r w:rsidRPr="00401FD0">
        <w:rPr>
          <w:rFonts w:ascii="Times New Roman" w:hAnsi="Times New Roman" w:cs="Times New Roman"/>
          <w:b w:val="0"/>
          <w:sz w:val="20"/>
          <w:szCs w:val="20"/>
        </w:rPr>
        <w:t xml:space="preserve"> Гаранцията за изпълнение на договора по ал. 1 се предоставя в една от следните форми: парична сума, банкова гаранция или застраховка, която обезпечава изпълнението чрез покритие на отговорността на изпълнителя.</w:t>
      </w:r>
    </w:p>
    <w:p w:rsidR="00034466" w:rsidRPr="00401FD0" w:rsidRDefault="003D2358" w:rsidP="00945735">
      <w:pPr>
        <w:pStyle w:val="Heading6"/>
        <w:tabs>
          <w:tab w:val="left" w:pos="9356"/>
        </w:tabs>
        <w:spacing w:before="0" w:after="0"/>
        <w:ind w:left="-540" w:right="101" w:firstLine="540"/>
        <w:jc w:val="both"/>
        <w:rPr>
          <w:b w:val="0"/>
          <w:bCs w:val="0"/>
          <w:sz w:val="20"/>
          <w:szCs w:val="20"/>
        </w:rPr>
      </w:pPr>
      <w:r w:rsidRPr="00401FD0">
        <w:rPr>
          <w:sz w:val="20"/>
          <w:szCs w:val="20"/>
        </w:rPr>
        <w:t>3.</w:t>
      </w:r>
      <w:r w:rsidRPr="00401FD0">
        <w:rPr>
          <w:b w:val="0"/>
          <w:sz w:val="20"/>
          <w:szCs w:val="20"/>
        </w:rPr>
        <w:t xml:space="preserve"> Гаранцията, представена във вид на парична сума, се внася </w:t>
      </w:r>
      <w:r w:rsidR="00306FAE" w:rsidRPr="00401FD0">
        <w:rPr>
          <w:b w:val="0"/>
          <w:bCs w:val="0"/>
          <w:sz w:val="20"/>
          <w:szCs w:val="20"/>
        </w:rPr>
        <w:t>по банкова сметка на „ЧЕТВЪРТА МНОГОПРОФИЛНА БОЛНИЦА ЗА АКТИВНО ЛЕЧЕНИЕ-СОФИЯ” ЕАД, Общинска банка АД – кл. „Денкоглу” №28, IBAN: BG 18 SOMB 913010 25759901 BIC: SOMBBSSF.</w:t>
      </w:r>
    </w:p>
    <w:p w:rsidR="00034466" w:rsidRPr="00401FD0" w:rsidRDefault="003D2358" w:rsidP="00945735">
      <w:pPr>
        <w:pStyle w:val="Heading6"/>
        <w:tabs>
          <w:tab w:val="left" w:pos="9356"/>
        </w:tabs>
        <w:spacing w:before="0" w:after="0"/>
        <w:ind w:left="-540" w:right="101" w:firstLine="540"/>
        <w:jc w:val="both"/>
        <w:rPr>
          <w:b w:val="0"/>
          <w:sz w:val="20"/>
          <w:szCs w:val="20"/>
        </w:rPr>
      </w:pPr>
      <w:r w:rsidRPr="00401FD0">
        <w:rPr>
          <w:sz w:val="20"/>
          <w:szCs w:val="20"/>
        </w:rPr>
        <w:t>4.</w:t>
      </w:r>
      <w:r w:rsidRPr="00401FD0">
        <w:rPr>
          <w:b w:val="0"/>
          <w:sz w:val="20"/>
          <w:szCs w:val="20"/>
        </w:rPr>
        <w:t xml:space="preserve"> Когато гаранцията за изпълнение е банкова, се представя оригиналът й и същата е безусловна, неотменяема, покриваща 100 % от стойността на гаранцията за изпълнение и със срок на валидност крайния срок на изпълнение на поръчката плюс 1 (един) месец. Когато поръчката не бъде изпълнена в договорения краен срок, Изпълнителят е длъжен да удължи срока на предоставената банкова гаранция или да предостави на Възложителя нова банкова гаранция с валидност - периодът на изпълнение на поръчката плюс 1 (един) месец, не по-късно от 5 (пет) работни дни преди изтичане срока на банковата гаранция. При непредставяне в посочения срок на документ, удостоверяващ изпълнението на ангажимента от страна на Изпълнителя, Възложителят има право да предяви иск за усвояване на гаранцията в пълен размер.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на договора, са за сметка на Изпълнителя. </w:t>
      </w:r>
    </w:p>
    <w:p w:rsidR="00034466" w:rsidRPr="00401FD0" w:rsidRDefault="003D2358" w:rsidP="00945735">
      <w:pPr>
        <w:pStyle w:val="Heading6"/>
        <w:tabs>
          <w:tab w:val="left" w:pos="9356"/>
        </w:tabs>
        <w:spacing w:before="0" w:after="0"/>
        <w:ind w:left="-540" w:right="101" w:firstLine="540"/>
        <w:jc w:val="both"/>
        <w:rPr>
          <w:b w:val="0"/>
          <w:sz w:val="20"/>
          <w:szCs w:val="20"/>
        </w:rPr>
      </w:pPr>
      <w:r w:rsidRPr="00401FD0">
        <w:rPr>
          <w:sz w:val="20"/>
          <w:szCs w:val="20"/>
        </w:rPr>
        <w:t>5.</w:t>
      </w:r>
      <w:r w:rsidRPr="00401FD0">
        <w:rPr>
          <w:b w:val="0"/>
          <w:sz w:val="20"/>
          <w:szCs w:val="20"/>
        </w:rPr>
        <w:t xml:space="preserve"> Когато гаранцията за изпълнение е застраховка, се представя оригиналът й, покриващ 100 % от стойността на гаранцията за изпълнение и със срок на валидност крайния срок на изпълнение на поръчката плюс 1 (един) месец. Когато поръчката не бъде изпълнена в договорения краен срок, Изпълнителят е длъжен да удължи срока на предоставената застраховка или да предостави на Възложителя нова застраховка с валидност - периодът на изпълнение на поръчката плюс 1 (един) месец, не по-късно от 5 (пет) работни дни преди изтичане срока на застраховката. При непредставяне в посочения срок на документ, удостоверяващ изпълнението на ангажимента от страна на Изпълнителя, Възложителят има право да предяви иск за изплащане на застраховката в пълен размер. Условията по застраховката се съгласуват в Възложителя.</w:t>
      </w:r>
    </w:p>
    <w:p w:rsidR="00034466" w:rsidRPr="00401FD0" w:rsidRDefault="003D2358" w:rsidP="00945735">
      <w:pPr>
        <w:pStyle w:val="Heading6"/>
        <w:tabs>
          <w:tab w:val="left" w:pos="9356"/>
        </w:tabs>
        <w:spacing w:before="0" w:after="0"/>
        <w:ind w:left="-540" w:right="101" w:firstLine="540"/>
        <w:jc w:val="both"/>
        <w:rPr>
          <w:b w:val="0"/>
          <w:sz w:val="20"/>
          <w:szCs w:val="20"/>
        </w:rPr>
      </w:pPr>
      <w:r w:rsidRPr="00401FD0">
        <w:rPr>
          <w:sz w:val="20"/>
          <w:szCs w:val="20"/>
        </w:rPr>
        <w:t>6.</w:t>
      </w:r>
      <w:r w:rsidRPr="00401FD0">
        <w:rPr>
          <w:b w:val="0"/>
          <w:sz w:val="20"/>
          <w:szCs w:val="20"/>
        </w:rPr>
        <w:t xml:space="preserve"> Гаранцията за изпълнение на договора се освобождава в срок от 1 (един) месец след изтичане срока на действие на договора.</w:t>
      </w:r>
    </w:p>
    <w:p w:rsidR="00034466" w:rsidRPr="00401FD0" w:rsidRDefault="003D2358" w:rsidP="00945735">
      <w:pPr>
        <w:pStyle w:val="Heading6"/>
        <w:tabs>
          <w:tab w:val="left" w:pos="9356"/>
        </w:tabs>
        <w:spacing w:before="0" w:after="0"/>
        <w:ind w:left="-540" w:right="101" w:firstLine="540"/>
        <w:jc w:val="both"/>
        <w:rPr>
          <w:b w:val="0"/>
          <w:sz w:val="20"/>
          <w:szCs w:val="20"/>
        </w:rPr>
      </w:pPr>
      <w:r w:rsidRPr="00401FD0">
        <w:rPr>
          <w:sz w:val="20"/>
          <w:szCs w:val="20"/>
        </w:rPr>
        <w:t>7.</w:t>
      </w:r>
      <w:r w:rsidRPr="00401FD0">
        <w:rPr>
          <w:b w:val="0"/>
          <w:sz w:val="20"/>
          <w:szCs w:val="20"/>
        </w:rPr>
        <w:t xml:space="preserve"> За периода, през който средствата по ал. 1 от договора законно са престояли при Възложителят, не се дължат лихви на Изпълнителя.</w:t>
      </w:r>
    </w:p>
    <w:p w:rsidR="003D2358" w:rsidRPr="00401FD0" w:rsidRDefault="003D2358" w:rsidP="00945735">
      <w:pPr>
        <w:pStyle w:val="Heading6"/>
        <w:tabs>
          <w:tab w:val="left" w:pos="9356"/>
        </w:tabs>
        <w:spacing w:before="0" w:after="0"/>
        <w:ind w:left="-540" w:right="101" w:firstLine="540"/>
        <w:jc w:val="both"/>
        <w:rPr>
          <w:b w:val="0"/>
          <w:sz w:val="20"/>
          <w:szCs w:val="20"/>
        </w:rPr>
      </w:pPr>
      <w:r w:rsidRPr="00401FD0">
        <w:rPr>
          <w:sz w:val="20"/>
          <w:szCs w:val="20"/>
        </w:rPr>
        <w:t>8.</w:t>
      </w:r>
      <w:r w:rsidRPr="00401FD0">
        <w:rPr>
          <w:b w:val="0"/>
          <w:sz w:val="20"/>
          <w:szCs w:val="20"/>
        </w:rPr>
        <w:t xml:space="preserve"> Възложителят задържа/усвоява гаранцията за изпълнение на договора, ако в процеса на неговото изпълнение възникне спор между страните, до приключването му с влязло в сила съдебно решение или споразумение.</w:t>
      </w:r>
    </w:p>
    <w:p w:rsidR="003D2358" w:rsidRPr="00401FD0" w:rsidRDefault="003D2358" w:rsidP="003D2358">
      <w:pPr>
        <w:pStyle w:val="Heading3"/>
        <w:spacing w:before="0" w:after="0"/>
        <w:ind w:left="-562" w:right="23" w:firstLine="562"/>
        <w:jc w:val="both"/>
        <w:rPr>
          <w:rFonts w:ascii="Times New Roman" w:hAnsi="Times New Roman" w:cs="Times New Roman"/>
          <w:b w:val="0"/>
          <w:sz w:val="20"/>
          <w:szCs w:val="20"/>
        </w:rPr>
      </w:pPr>
      <w:r w:rsidRPr="00401FD0">
        <w:rPr>
          <w:rFonts w:ascii="Times New Roman" w:hAnsi="Times New Roman" w:cs="Times New Roman"/>
          <w:sz w:val="20"/>
          <w:szCs w:val="20"/>
        </w:rPr>
        <w:t>9.</w:t>
      </w:r>
      <w:r w:rsidRPr="00401FD0">
        <w:rPr>
          <w:rFonts w:ascii="Times New Roman" w:hAnsi="Times New Roman" w:cs="Times New Roman"/>
          <w:b w:val="0"/>
          <w:sz w:val="20"/>
          <w:szCs w:val="20"/>
        </w:rPr>
        <w:t xml:space="preserve"> Възложителят задържа/усвоява гаранцията за изпълнение в пълен размер при разваляне на договора по вина на Изпълнителя.</w:t>
      </w:r>
    </w:p>
    <w:p w:rsidR="003D2358" w:rsidRPr="00401FD0" w:rsidRDefault="003D2358" w:rsidP="003D2358">
      <w:pPr>
        <w:pStyle w:val="Heading3"/>
        <w:spacing w:before="0" w:after="0"/>
        <w:ind w:left="-562" w:right="23" w:firstLine="562"/>
        <w:jc w:val="both"/>
        <w:rPr>
          <w:rFonts w:ascii="Times New Roman" w:hAnsi="Times New Roman" w:cs="Times New Roman"/>
          <w:b w:val="0"/>
          <w:sz w:val="20"/>
          <w:szCs w:val="20"/>
        </w:rPr>
      </w:pPr>
      <w:r w:rsidRPr="00401FD0">
        <w:rPr>
          <w:rFonts w:ascii="Times New Roman" w:hAnsi="Times New Roman" w:cs="Times New Roman"/>
          <w:sz w:val="20"/>
          <w:szCs w:val="20"/>
        </w:rPr>
        <w:t>10.</w:t>
      </w:r>
      <w:r w:rsidRPr="00401FD0">
        <w:rPr>
          <w:rFonts w:ascii="Times New Roman" w:hAnsi="Times New Roman" w:cs="Times New Roman"/>
          <w:b w:val="0"/>
          <w:sz w:val="20"/>
          <w:szCs w:val="20"/>
        </w:rPr>
        <w:t xml:space="preserve"> Възложителят има право да удържи от стойността на гаранцията за изпълнение размера на начислените неустойки по този раздел.</w:t>
      </w:r>
    </w:p>
    <w:p w:rsidR="003D2358" w:rsidRPr="00401FD0" w:rsidRDefault="003D2358" w:rsidP="003D2358">
      <w:pPr>
        <w:ind w:left="-567" w:right="-47" w:firstLine="567"/>
        <w:jc w:val="both"/>
        <w:rPr>
          <w:bCs/>
          <w:sz w:val="20"/>
          <w:szCs w:val="20"/>
        </w:rPr>
      </w:pPr>
      <w:r w:rsidRPr="00401FD0">
        <w:rPr>
          <w:b/>
          <w:sz w:val="20"/>
          <w:szCs w:val="20"/>
        </w:rPr>
        <w:t>11</w:t>
      </w:r>
      <w:r w:rsidRPr="00401FD0">
        <w:rPr>
          <w:sz w:val="20"/>
          <w:szCs w:val="20"/>
        </w:rPr>
        <w:t xml:space="preserve">. </w:t>
      </w:r>
      <w:r w:rsidRPr="00401FD0">
        <w:rPr>
          <w:bCs/>
          <w:sz w:val="20"/>
          <w:szCs w:val="20"/>
        </w:rPr>
        <w:t>При забавено изпълнение на задълженията си по настоящия договор</w:t>
      </w:r>
      <w:r w:rsidRPr="00401FD0">
        <w:rPr>
          <w:sz w:val="20"/>
          <w:szCs w:val="20"/>
        </w:rPr>
        <w:t xml:space="preserve"> неизправната страна дължи</w:t>
      </w:r>
      <w:r w:rsidRPr="00401FD0">
        <w:rPr>
          <w:b/>
          <w:sz w:val="20"/>
          <w:szCs w:val="20"/>
        </w:rPr>
        <w:t xml:space="preserve"> </w:t>
      </w:r>
      <w:r w:rsidRPr="00401FD0">
        <w:rPr>
          <w:sz w:val="20"/>
          <w:szCs w:val="20"/>
        </w:rPr>
        <w:t xml:space="preserve">на изправната </w:t>
      </w:r>
      <w:r w:rsidRPr="00401FD0">
        <w:rPr>
          <w:bCs/>
          <w:sz w:val="20"/>
          <w:szCs w:val="20"/>
        </w:rPr>
        <w:t>неустойка в размер на 0.03% върху стойността на неизпълненото за всеки ден неизпълнение, но не повече от 10 % от стойността на неизпълненото, както и обезщетение за претърпените вреди в случаите, в които те надхвърлят договорената неустойка.</w:t>
      </w:r>
    </w:p>
    <w:p w:rsidR="003D2358" w:rsidRPr="00401FD0" w:rsidRDefault="003D2358" w:rsidP="003D2358">
      <w:pPr>
        <w:ind w:left="-567" w:right="-47" w:firstLine="567"/>
        <w:jc w:val="both"/>
        <w:rPr>
          <w:bCs/>
          <w:sz w:val="20"/>
          <w:szCs w:val="20"/>
        </w:rPr>
      </w:pPr>
      <w:r w:rsidRPr="00401FD0">
        <w:rPr>
          <w:b/>
          <w:sz w:val="20"/>
          <w:szCs w:val="20"/>
        </w:rPr>
        <w:t xml:space="preserve">12. </w:t>
      </w:r>
      <w:r w:rsidRPr="00401FD0">
        <w:rPr>
          <w:bCs/>
          <w:sz w:val="20"/>
          <w:szCs w:val="20"/>
        </w:rPr>
        <w:t>Когато при предявена рекламация</w:t>
      </w:r>
      <w:r w:rsidRPr="00401FD0">
        <w:rPr>
          <w:b/>
          <w:sz w:val="20"/>
          <w:szCs w:val="20"/>
        </w:rPr>
        <w:t xml:space="preserve"> ИЗПЪЛНИТЕЛЯТ </w:t>
      </w:r>
      <w:r w:rsidRPr="00401FD0">
        <w:rPr>
          <w:bCs/>
          <w:sz w:val="20"/>
          <w:szCs w:val="20"/>
        </w:rPr>
        <w:t>не изпълни задълженията си по предходния раздел от настоящия договор или не ги изпълни в договорения срок, същият дължи на</w:t>
      </w:r>
      <w:r w:rsidRPr="00401FD0">
        <w:rPr>
          <w:b/>
          <w:sz w:val="20"/>
          <w:szCs w:val="20"/>
        </w:rPr>
        <w:t xml:space="preserve"> ВЪЗЛОЖИТЕЛЯ </w:t>
      </w:r>
      <w:r w:rsidRPr="00401FD0">
        <w:rPr>
          <w:bCs/>
          <w:sz w:val="20"/>
          <w:szCs w:val="20"/>
        </w:rPr>
        <w:t>неустойка в размер на 10 % от цената на стоките, за които са направени рекламациите.</w:t>
      </w:r>
    </w:p>
    <w:p w:rsidR="003D2358" w:rsidRPr="00401FD0" w:rsidRDefault="003D2358" w:rsidP="003D2358">
      <w:pPr>
        <w:ind w:left="-567" w:right="-47" w:firstLine="567"/>
        <w:jc w:val="both"/>
        <w:rPr>
          <w:bCs/>
          <w:sz w:val="20"/>
          <w:szCs w:val="20"/>
        </w:rPr>
      </w:pPr>
      <w:r w:rsidRPr="00401FD0">
        <w:rPr>
          <w:b/>
          <w:bCs/>
          <w:sz w:val="20"/>
          <w:szCs w:val="20"/>
        </w:rPr>
        <w:t>13.</w:t>
      </w:r>
      <w:r w:rsidRPr="00401FD0">
        <w:rPr>
          <w:bCs/>
          <w:sz w:val="20"/>
          <w:szCs w:val="20"/>
        </w:rPr>
        <w:t xml:space="preserve"> При виновно неизпълнение на задълженията на </w:t>
      </w:r>
      <w:r w:rsidRPr="00401FD0">
        <w:rPr>
          <w:b/>
          <w:sz w:val="20"/>
          <w:szCs w:val="20"/>
        </w:rPr>
        <w:t>ИЗПЪЛНИТЕЛЯ</w:t>
      </w:r>
      <w:r w:rsidRPr="00401FD0">
        <w:rPr>
          <w:bCs/>
          <w:sz w:val="20"/>
          <w:szCs w:val="20"/>
        </w:rPr>
        <w:t xml:space="preserve"> по този договор, </w:t>
      </w:r>
      <w:r w:rsidRPr="00401FD0">
        <w:rPr>
          <w:b/>
          <w:sz w:val="20"/>
          <w:szCs w:val="20"/>
        </w:rPr>
        <w:t>ВЪЗЛОЖИТЕЛЯТ</w:t>
      </w:r>
      <w:r w:rsidRPr="00401FD0">
        <w:rPr>
          <w:bCs/>
          <w:sz w:val="20"/>
          <w:szCs w:val="20"/>
        </w:rPr>
        <w:t xml:space="preserve"> има право да го развали едностранно при условията на т</w:t>
      </w:r>
      <w:r w:rsidRPr="00401FD0">
        <w:rPr>
          <w:sz w:val="20"/>
          <w:szCs w:val="20"/>
        </w:rPr>
        <w:t>.VIII.5. на този договор.</w:t>
      </w:r>
      <w:r w:rsidRPr="00401FD0">
        <w:rPr>
          <w:bCs/>
          <w:sz w:val="20"/>
          <w:szCs w:val="20"/>
        </w:rPr>
        <w:t xml:space="preserve"> При разваляне на договора по тази точка </w:t>
      </w:r>
      <w:r w:rsidRPr="00401FD0">
        <w:rPr>
          <w:b/>
          <w:bCs/>
          <w:sz w:val="20"/>
          <w:szCs w:val="20"/>
        </w:rPr>
        <w:t xml:space="preserve">ИЗПЪЛНИТЕЛЯТ </w:t>
      </w:r>
      <w:r w:rsidRPr="00401FD0">
        <w:rPr>
          <w:bCs/>
          <w:sz w:val="20"/>
          <w:szCs w:val="20"/>
        </w:rPr>
        <w:t>дължи неустойка в размер на 5 % от стойността на договора без ДДС.</w:t>
      </w:r>
    </w:p>
    <w:p w:rsidR="003D2358" w:rsidRPr="00401FD0" w:rsidRDefault="003D2358" w:rsidP="003D2358">
      <w:pPr>
        <w:tabs>
          <w:tab w:val="num" w:pos="360"/>
        </w:tabs>
        <w:ind w:left="-567" w:right="-47" w:firstLine="567"/>
        <w:jc w:val="both"/>
        <w:rPr>
          <w:bCs/>
          <w:sz w:val="20"/>
          <w:szCs w:val="20"/>
        </w:rPr>
      </w:pPr>
      <w:r w:rsidRPr="00401FD0">
        <w:rPr>
          <w:b/>
          <w:sz w:val="20"/>
          <w:szCs w:val="20"/>
        </w:rPr>
        <w:t xml:space="preserve">14. ВЪЗЛОЖИТЕЛЯТ </w:t>
      </w:r>
      <w:r w:rsidRPr="00401FD0">
        <w:rPr>
          <w:bCs/>
          <w:sz w:val="20"/>
          <w:szCs w:val="20"/>
        </w:rPr>
        <w:t xml:space="preserve">удържа договорените неустойки от представената от </w:t>
      </w:r>
      <w:r w:rsidRPr="00401FD0">
        <w:rPr>
          <w:b/>
          <w:sz w:val="20"/>
          <w:szCs w:val="20"/>
        </w:rPr>
        <w:t>ИЗПЪЛНИТЕЛЯ</w:t>
      </w:r>
      <w:r w:rsidRPr="00401FD0">
        <w:rPr>
          <w:bCs/>
          <w:sz w:val="20"/>
          <w:szCs w:val="20"/>
        </w:rPr>
        <w:t xml:space="preserve"> гаранция за изпълнение.</w:t>
      </w:r>
    </w:p>
    <w:p w:rsidR="003D2358" w:rsidRPr="00401FD0" w:rsidRDefault="003D2358" w:rsidP="003D2358">
      <w:pPr>
        <w:ind w:left="-567" w:right="-759" w:firstLine="567"/>
        <w:jc w:val="both"/>
        <w:rPr>
          <w:b/>
          <w:sz w:val="20"/>
          <w:szCs w:val="20"/>
          <w:u w:val="single"/>
        </w:rPr>
      </w:pPr>
      <w:r w:rsidRPr="00401FD0">
        <w:rPr>
          <w:b/>
          <w:bCs/>
          <w:sz w:val="20"/>
          <w:szCs w:val="20"/>
        </w:rPr>
        <w:t xml:space="preserve">15. ИЗПЪЛНИТЕЛЯТ </w:t>
      </w:r>
      <w:r w:rsidRPr="00401FD0">
        <w:rPr>
          <w:bCs/>
          <w:sz w:val="20"/>
          <w:szCs w:val="20"/>
        </w:rPr>
        <w:t xml:space="preserve">се задължава да уведоми своевременно писмено </w:t>
      </w:r>
      <w:r w:rsidRPr="00401FD0">
        <w:rPr>
          <w:b/>
          <w:bCs/>
          <w:sz w:val="20"/>
          <w:szCs w:val="20"/>
        </w:rPr>
        <w:t xml:space="preserve">ВЪЗЛОЖИТЕЛЯ </w:t>
      </w:r>
      <w:r w:rsidRPr="00401FD0">
        <w:rPr>
          <w:bCs/>
          <w:sz w:val="20"/>
          <w:szCs w:val="20"/>
        </w:rPr>
        <w:t>при спиране или прекратяване на производството на съответната номенклатура по този договор.</w:t>
      </w:r>
    </w:p>
    <w:p w:rsidR="003D2358" w:rsidRPr="00401FD0" w:rsidRDefault="003D2358" w:rsidP="003D2358">
      <w:pPr>
        <w:ind w:left="-567" w:right="-759" w:firstLine="567"/>
        <w:jc w:val="both"/>
        <w:rPr>
          <w:b/>
          <w:sz w:val="20"/>
          <w:szCs w:val="20"/>
          <w:u w:val="single"/>
        </w:rPr>
      </w:pPr>
      <w:r w:rsidRPr="00401FD0">
        <w:rPr>
          <w:b/>
          <w:sz w:val="20"/>
          <w:szCs w:val="20"/>
          <w:u w:val="single"/>
        </w:rPr>
        <w:t xml:space="preserve">VІІІ. СРОК НА ДОГОВОРА И ОСНОВАНИЯ ЗА ИЗМЕНЕНИЕ И ПРЕКРАТЯВАНЕ </w:t>
      </w:r>
    </w:p>
    <w:p w:rsidR="003D2358" w:rsidRPr="00401FD0" w:rsidRDefault="003D2358" w:rsidP="003D2358">
      <w:pPr>
        <w:pStyle w:val="BodyTextIndent3"/>
        <w:spacing w:after="0"/>
        <w:ind w:left="-567" w:right="-92" w:firstLine="567"/>
        <w:jc w:val="both"/>
        <w:rPr>
          <w:sz w:val="20"/>
          <w:szCs w:val="20"/>
        </w:rPr>
      </w:pPr>
      <w:r w:rsidRPr="00401FD0">
        <w:rPr>
          <w:b/>
          <w:sz w:val="20"/>
          <w:szCs w:val="20"/>
        </w:rPr>
        <w:t xml:space="preserve">1. </w:t>
      </w:r>
      <w:r w:rsidRPr="00401FD0">
        <w:rPr>
          <w:sz w:val="20"/>
          <w:szCs w:val="20"/>
        </w:rPr>
        <w:t>Договорът влиза в сила от датата на подписването му от двете стран</w:t>
      </w:r>
      <w:r w:rsidR="001C6B8E" w:rsidRPr="00401FD0">
        <w:rPr>
          <w:sz w:val="20"/>
          <w:szCs w:val="20"/>
        </w:rPr>
        <w:t>и и има сро</w:t>
      </w:r>
      <w:r w:rsidR="00B65ED5" w:rsidRPr="00401FD0">
        <w:rPr>
          <w:sz w:val="20"/>
          <w:szCs w:val="20"/>
        </w:rPr>
        <w:t xml:space="preserve">к на действие </w:t>
      </w:r>
      <w:r w:rsidR="001C6B8E" w:rsidRPr="00401FD0">
        <w:rPr>
          <w:sz w:val="20"/>
          <w:szCs w:val="20"/>
        </w:rPr>
        <w:t>два</w:t>
      </w:r>
      <w:r w:rsidRPr="00401FD0">
        <w:rPr>
          <w:sz w:val="20"/>
          <w:szCs w:val="20"/>
        </w:rPr>
        <w:t>десет</w:t>
      </w:r>
      <w:r w:rsidR="001C6B8E" w:rsidRPr="00401FD0">
        <w:rPr>
          <w:sz w:val="20"/>
          <w:szCs w:val="20"/>
        </w:rPr>
        <w:t xml:space="preserve"> и четири</w:t>
      </w:r>
      <w:r w:rsidRPr="00401FD0">
        <w:rPr>
          <w:sz w:val="20"/>
          <w:szCs w:val="20"/>
        </w:rPr>
        <w:t xml:space="preserve"> месеца.</w:t>
      </w:r>
    </w:p>
    <w:p w:rsidR="003D2358" w:rsidRPr="00401FD0" w:rsidRDefault="003D2358" w:rsidP="003D2358">
      <w:pPr>
        <w:ind w:left="-540" w:right="-67" w:firstLine="540"/>
        <w:jc w:val="both"/>
        <w:rPr>
          <w:sz w:val="20"/>
          <w:szCs w:val="20"/>
        </w:rPr>
      </w:pPr>
      <w:r w:rsidRPr="00401FD0">
        <w:rPr>
          <w:b/>
          <w:bCs/>
          <w:sz w:val="20"/>
          <w:szCs w:val="20"/>
        </w:rPr>
        <w:lastRenderedPageBreak/>
        <w:t>2. Действието на д</w:t>
      </w:r>
      <w:r w:rsidRPr="00401FD0">
        <w:rPr>
          <w:b/>
          <w:sz w:val="20"/>
          <w:szCs w:val="20"/>
        </w:rPr>
        <w:t>оговора се прекратява преди изтичане на срока по т. 1, когато бъде достигната общата ориентировъчна стойност по раздел II, т. 1 от този договор</w:t>
      </w:r>
      <w:r w:rsidRPr="00401FD0">
        <w:rPr>
          <w:sz w:val="20"/>
          <w:szCs w:val="20"/>
        </w:rPr>
        <w:t>.</w:t>
      </w:r>
    </w:p>
    <w:p w:rsidR="003D2358" w:rsidRPr="00401FD0" w:rsidRDefault="003D2358" w:rsidP="003D2358">
      <w:pPr>
        <w:ind w:left="-540" w:right="-67" w:firstLine="540"/>
        <w:jc w:val="both"/>
        <w:rPr>
          <w:sz w:val="20"/>
          <w:szCs w:val="20"/>
        </w:rPr>
      </w:pPr>
      <w:r w:rsidRPr="00401FD0">
        <w:rPr>
          <w:b/>
          <w:bCs/>
          <w:sz w:val="20"/>
          <w:szCs w:val="20"/>
        </w:rPr>
        <w:t>3</w:t>
      </w:r>
      <w:r w:rsidRPr="00401FD0">
        <w:rPr>
          <w:sz w:val="20"/>
          <w:szCs w:val="20"/>
        </w:rPr>
        <w:t xml:space="preserve">. Изменение на договора се извършва по взаимно съгласие с подписване на двустранен анекс между страните при условията на чл. 116 от ЗОП.  </w:t>
      </w:r>
    </w:p>
    <w:p w:rsidR="003D2358" w:rsidRPr="00401FD0" w:rsidRDefault="003D2358" w:rsidP="003D2358">
      <w:pPr>
        <w:pStyle w:val="a2"/>
        <w:shd w:val="clear" w:color="auto" w:fill="auto"/>
        <w:spacing w:before="0" w:after="0" w:line="320" w:lineRule="exact"/>
        <w:ind w:left="-540" w:right="2" w:firstLine="540"/>
        <w:jc w:val="both"/>
        <w:rPr>
          <w:rStyle w:val="a1"/>
          <w:sz w:val="20"/>
          <w:szCs w:val="20"/>
          <w:lang w:val="bg-BG" w:eastAsia="bg-BG"/>
        </w:rPr>
      </w:pPr>
      <w:r w:rsidRPr="00401FD0">
        <w:rPr>
          <w:rStyle w:val="a1"/>
          <w:b/>
          <w:sz w:val="20"/>
          <w:szCs w:val="20"/>
          <w:lang w:val="bg-BG" w:eastAsia="bg-BG"/>
        </w:rPr>
        <w:t>4.</w:t>
      </w:r>
      <w:r w:rsidRPr="00401FD0">
        <w:rPr>
          <w:rStyle w:val="a1"/>
          <w:sz w:val="20"/>
          <w:szCs w:val="20"/>
          <w:lang w:val="bg-BG" w:eastAsia="bg-BG"/>
        </w:rPr>
        <w:t xml:space="preserve"> Този договор се прекратява, освен на основанията по чл. 118, ал. 1 от ЗОП, и в следните случаи:</w:t>
      </w:r>
    </w:p>
    <w:p w:rsidR="003D2358" w:rsidRPr="00401FD0" w:rsidRDefault="003D2358" w:rsidP="003D2358">
      <w:pPr>
        <w:pStyle w:val="a2"/>
        <w:shd w:val="clear" w:color="auto" w:fill="auto"/>
        <w:spacing w:before="0" w:after="0" w:line="320" w:lineRule="exact"/>
        <w:ind w:left="-540" w:right="2" w:firstLine="540"/>
        <w:jc w:val="both"/>
        <w:rPr>
          <w:sz w:val="20"/>
          <w:szCs w:val="20"/>
          <w:lang w:val="bg-BG" w:eastAsia="bg-BG"/>
        </w:rPr>
      </w:pPr>
      <w:r w:rsidRPr="00401FD0">
        <w:rPr>
          <w:sz w:val="20"/>
          <w:szCs w:val="20"/>
          <w:lang w:val="bg-BG"/>
        </w:rPr>
        <w:t>4.1. с изтичане на срока по него и след изпълнение на всички задължения на страните по договора;</w:t>
      </w:r>
    </w:p>
    <w:p w:rsidR="003D2358" w:rsidRPr="00401FD0" w:rsidRDefault="003D2358" w:rsidP="003D2358">
      <w:pPr>
        <w:pStyle w:val="a2"/>
        <w:shd w:val="clear" w:color="auto" w:fill="auto"/>
        <w:spacing w:before="0" w:after="0" w:line="320" w:lineRule="exact"/>
        <w:ind w:left="-540" w:right="2" w:firstLine="540"/>
        <w:jc w:val="both"/>
        <w:rPr>
          <w:rStyle w:val="a1"/>
          <w:sz w:val="20"/>
          <w:szCs w:val="20"/>
          <w:lang w:val="bg-BG" w:eastAsia="bg-BG"/>
        </w:rPr>
      </w:pPr>
      <w:r w:rsidRPr="00401FD0">
        <w:rPr>
          <w:rStyle w:val="a1"/>
          <w:sz w:val="20"/>
          <w:szCs w:val="20"/>
          <w:lang w:val="bg-BG" w:eastAsia="bg-BG"/>
        </w:rPr>
        <w:t>4.2. по взаимно писмено съгласие между страните, изразено чрез подписване на двустранно споразумение;</w:t>
      </w:r>
    </w:p>
    <w:p w:rsidR="003D2358" w:rsidRPr="00401FD0" w:rsidRDefault="003D2358" w:rsidP="003D2358">
      <w:pPr>
        <w:pStyle w:val="a2"/>
        <w:shd w:val="clear" w:color="auto" w:fill="auto"/>
        <w:spacing w:before="0" w:after="0" w:line="320" w:lineRule="exact"/>
        <w:ind w:left="-540" w:right="2" w:firstLine="540"/>
        <w:jc w:val="both"/>
        <w:rPr>
          <w:sz w:val="20"/>
          <w:szCs w:val="20"/>
          <w:lang w:val="bg-BG" w:eastAsia="bg-BG"/>
        </w:rPr>
      </w:pPr>
      <w:r w:rsidRPr="00401FD0">
        <w:rPr>
          <w:rStyle w:val="a1"/>
          <w:sz w:val="20"/>
          <w:szCs w:val="20"/>
          <w:lang w:val="bg-BG" w:eastAsia="bg-BG"/>
        </w:rPr>
        <w:t>4.3.</w:t>
      </w:r>
      <w:r w:rsidRPr="00401FD0">
        <w:rPr>
          <w:rStyle w:val="a1"/>
          <w:sz w:val="20"/>
          <w:szCs w:val="20"/>
          <w:lang w:val="bg-BG"/>
        </w:rPr>
        <w:t xml:space="preserve"> едностранно от Възложителя с писмено уведомление до другата страна, когато </w:t>
      </w:r>
      <w:r w:rsidRPr="00401FD0">
        <w:rPr>
          <w:sz w:val="20"/>
          <w:szCs w:val="20"/>
          <w:lang w:val="bg-BG"/>
        </w:rPr>
        <w:t>Изпълнителят бъде обявен в неплатежоспособност или бъде открита процедура за обявяването му в несъстоятелност или ликвидация;</w:t>
      </w:r>
    </w:p>
    <w:p w:rsidR="00A32958" w:rsidRPr="00401FD0" w:rsidRDefault="003D2358" w:rsidP="003D2358">
      <w:pPr>
        <w:pStyle w:val="a2"/>
        <w:shd w:val="clear" w:color="auto" w:fill="auto"/>
        <w:spacing w:before="0" w:after="0" w:line="320" w:lineRule="exact"/>
        <w:ind w:left="-540" w:right="2" w:firstLine="540"/>
        <w:jc w:val="both"/>
        <w:rPr>
          <w:rStyle w:val="a1"/>
          <w:sz w:val="20"/>
          <w:szCs w:val="20"/>
          <w:lang w:val="bg-BG"/>
        </w:rPr>
      </w:pPr>
      <w:r w:rsidRPr="00401FD0">
        <w:rPr>
          <w:rStyle w:val="a1"/>
          <w:sz w:val="20"/>
          <w:szCs w:val="20"/>
          <w:lang w:val="bg-BG"/>
        </w:rPr>
        <w:t xml:space="preserve">4.4. </w:t>
      </w:r>
      <w:r w:rsidR="00A32958" w:rsidRPr="00401FD0">
        <w:rPr>
          <w:rStyle w:val="a1"/>
          <w:sz w:val="20"/>
          <w:szCs w:val="20"/>
          <w:lang w:val="bg-BG"/>
        </w:rPr>
        <w:t>едностранно от Възложителя с писмено уведомление до другата страна, когато установи, че без спазване на разпоредбата на чл. 66, ал. 11 от ЗОП, тя ползва други подизпълнители при изпълнение на договора, различни от тези, посочени в договора, или подизпълнителите изпълняват друг вид работа или участие от предвиденото в договора</w:t>
      </w:r>
      <w:r w:rsidR="001B5CD1" w:rsidRPr="00401FD0">
        <w:rPr>
          <w:rStyle w:val="a1"/>
          <w:sz w:val="20"/>
          <w:szCs w:val="20"/>
          <w:lang w:val="bg-BG"/>
        </w:rPr>
        <w:t>;</w:t>
      </w:r>
    </w:p>
    <w:p w:rsidR="00244FD7" w:rsidRPr="00401FD0" w:rsidRDefault="001B5CD1" w:rsidP="00083337">
      <w:pPr>
        <w:pStyle w:val="a2"/>
        <w:shd w:val="clear" w:color="auto" w:fill="auto"/>
        <w:spacing w:before="0" w:after="0" w:line="320" w:lineRule="exact"/>
        <w:ind w:left="-540" w:right="2" w:firstLine="540"/>
        <w:jc w:val="both"/>
        <w:rPr>
          <w:rStyle w:val="a1"/>
          <w:sz w:val="20"/>
          <w:szCs w:val="20"/>
          <w:lang w:val="bg-BG"/>
        </w:rPr>
      </w:pPr>
      <w:r w:rsidRPr="00401FD0">
        <w:rPr>
          <w:rStyle w:val="a1"/>
          <w:sz w:val="20"/>
          <w:szCs w:val="20"/>
          <w:lang w:val="bg-BG"/>
        </w:rPr>
        <w:t>4.5. едностранно от Възложителя с писмено уведомление до другата страна, когато установи сключването на договор със същия предмет въз основа на рамково споразумение</w:t>
      </w:r>
      <w:r w:rsidR="00C06650" w:rsidRPr="00401FD0">
        <w:rPr>
          <w:rStyle w:val="a1"/>
          <w:sz w:val="20"/>
          <w:szCs w:val="20"/>
          <w:lang w:val="bg-BG"/>
        </w:rPr>
        <w:t>, сключено от Централния орган за покупки в сектор "Здравеопазване"</w:t>
      </w:r>
      <w:r w:rsidR="00C06650" w:rsidRPr="00401FD0">
        <w:rPr>
          <w:lang w:val="bg-BG"/>
        </w:rPr>
        <w:t xml:space="preserve"> </w:t>
      </w:r>
      <w:r w:rsidR="00C06650" w:rsidRPr="00401FD0">
        <w:rPr>
          <w:rStyle w:val="a1"/>
          <w:sz w:val="20"/>
          <w:szCs w:val="20"/>
          <w:lang w:val="bg-BG"/>
        </w:rPr>
        <w:t>с избраните изпълнители по реда на ЗОП</w:t>
      </w:r>
      <w:r w:rsidR="00BC2B35" w:rsidRPr="00401FD0">
        <w:rPr>
          <w:rStyle w:val="a1"/>
          <w:sz w:val="20"/>
          <w:szCs w:val="20"/>
          <w:lang w:val="bg-BG"/>
        </w:rPr>
        <w:t>, без да дължи обезщетение</w:t>
      </w:r>
      <w:r w:rsidR="00244FD7" w:rsidRPr="00401FD0">
        <w:rPr>
          <w:rStyle w:val="a1"/>
          <w:sz w:val="20"/>
          <w:szCs w:val="20"/>
          <w:lang w:val="bg-BG"/>
        </w:rPr>
        <w:t xml:space="preserve">. </w:t>
      </w:r>
      <w:r w:rsidRPr="00401FD0">
        <w:rPr>
          <w:rStyle w:val="a1"/>
          <w:sz w:val="20"/>
          <w:szCs w:val="20"/>
          <w:lang w:val="bg-BG"/>
        </w:rPr>
        <w:t xml:space="preserve"> </w:t>
      </w:r>
      <w:r w:rsidR="00244FD7" w:rsidRPr="00401FD0">
        <w:rPr>
          <w:rStyle w:val="a1"/>
          <w:sz w:val="20"/>
          <w:szCs w:val="20"/>
          <w:lang w:val="bg-BG"/>
        </w:rPr>
        <w:t>Възложителят прекратява договора освен в случаите, когато договорените условия по настоящия договор съобразно избрания критерий за оценка са по-благоприятни от тези по рамковото споразумение.</w:t>
      </w:r>
    </w:p>
    <w:p w:rsidR="00083337" w:rsidRPr="00401FD0" w:rsidRDefault="00244FD7" w:rsidP="00083337">
      <w:pPr>
        <w:pStyle w:val="a2"/>
        <w:shd w:val="clear" w:color="auto" w:fill="auto"/>
        <w:spacing w:before="0" w:after="0" w:line="320" w:lineRule="exact"/>
        <w:ind w:left="-540" w:right="2" w:firstLine="540"/>
        <w:jc w:val="both"/>
        <w:rPr>
          <w:sz w:val="20"/>
          <w:szCs w:val="20"/>
          <w:u w:val="single"/>
          <w:lang w:val="bg-BG"/>
        </w:rPr>
      </w:pPr>
      <w:r w:rsidRPr="00401FD0">
        <w:rPr>
          <w:rStyle w:val="a1"/>
          <w:sz w:val="20"/>
          <w:szCs w:val="20"/>
          <w:lang w:val="bg-BG"/>
        </w:rPr>
        <w:t xml:space="preserve"> </w:t>
      </w:r>
      <w:r w:rsidR="003D2358" w:rsidRPr="00401FD0">
        <w:rPr>
          <w:b/>
          <w:sz w:val="20"/>
          <w:szCs w:val="20"/>
          <w:lang w:val="bg-BG"/>
        </w:rPr>
        <w:t>5</w:t>
      </w:r>
      <w:r w:rsidR="003D2358" w:rsidRPr="00401FD0">
        <w:rPr>
          <w:sz w:val="20"/>
          <w:szCs w:val="20"/>
          <w:lang w:val="bg-BG"/>
        </w:rPr>
        <w:t xml:space="preserve">. Всяка от страните може да развали договора, като даде на другата 5- (пет) дневен срок за изпълнение на задължение по този договор, което не е изпълнено поради причина, за която другата страна отговаря, с предупреждение, че след изтичането на срока ще смята договора за развален. Разваляне на договора не се допуска, ако неизпълнената част от задължението е незначителна с оглед интереса на изправната страна. </w:t>
      </w:r>
    </w:p>
    <w:p w:rsidR="003D2358" w:rsidRPr="00401FD0" w:rsidRDefault="003D2358" w:rsidP="00083337">
      <w:pPr>
        <w:pStyle w:val="a2"/>
        <w:shd w:val="clear" w:color="auto" w:fill="auto"/>
        <w:spacing w:before="0" w:after="0" w:line="320" w:lineRule="exact"/>
        <w:ind w:left="-540" w:right="2" w:firstLine="540"/>
        <w:jc w:val="both"/>
        <w:rPr>
          <w:b/>
          <w:sz w:val="20"/>
          <w:szCs w:val="20"/>
          <w:u w:val="single"/>
          <w:lang w:val="bg-BG"/>
        </w:rPr>
      </w:pPr>
      <w:r w:rsidRPr="00401FD0">
        <w:rPr>
          <w:b/>
          <w:sz w:val="20"/>
          <w:szCs w:val="20"/>
          <w:u w:val="single"/>
          <w:lang w:val="bg-BG"/>
        </w:rPr>
        <w:t>IХ. ДРУГИ УСЛОВИЯ</w:t>
      </w:r>
    </w:p>
    <w:p w:rsidR="003D2358" w:rsidRPr="00401FD0" w:rsidRDefault="003D2358" w:rsidP="003D2358">
      <w:pPr>
        <w:pStyle w:val="Heading5"/>
        <w:spacing w:before="0" w:after="0"/>
        <w:ind w:left="-567" w:firstLine="567"/>
        <w:jc w:val="both"/>
        <w:rPr>
          <w:b w:val="0"/>
          <w:i w:val="0"/>
          <w:sz w:val="20"/>
          <w:szCs w:val="20"/>
        </w:rPr>
      </w:pPr>
      <w:r w:rsidRPr="00401FD0">
        <w:rPr>
          <w:i w:val="0"/>
          <w:sz w:val="20"/>
          <w:szCs w:val="20"/>
        </w:rPr>
        <w:t>1.</w:t>
      </w:r>
      <w:r w:rsidRPr="00401FD0">
        <w:rPr>
          <w:b w:val="0"/>
          <w:i w:val="0"/>
          <w:sz w:val="20"/>
          <w:szCs w:val="20"/>
        </w:rPr>
        <w:t>Всички съобщения и уведомления между страните по настоящия договор ще бъдат в писмена форма за действителност, която ще се смята за спазена и при отправянето им по факс.</w:t>
      </w:r>
      <w:r w:rsidRPr="00401FD0">
        <w:rPr>
          <w:b w:val="0"/>
          <w:bCs w:val="0"/>
          <w:i w:val="0"/>
          <w:sz w:val="20"/>
          <w:szCs w:val="20"/>
        </w:rPr>
        <w:t xml:space="preserve"> </w:t>
      </w:r>
    </w:p>
    <w:p w:rsidR="003D2358" w:rsidRPr="00401FD0" w:rsidRDefault="003D2358" w:rsidP="003D2358">
      <w:pPr>
        <w:pStyle w:val="Heading5"/>
        <w:spacing w:before="0" w:after="0"/>
        <w:ind w:left="-567" w:firstLine="567"/>
        <w:jc w:val="both"/>
        <w:rPr>
          <w:b w:val="0"/>
          <w:i w:val="0"/>
          <w:sz w:val="20"/>
          <w:szCs w:val="20"/>
        </w:rPr>
      </w:pPr>
      <w:r w:rsidRPr="00401FD0">
        <w:rPr>
          <w:i w:val="0"/>
          <w:sz w:val="20"/>
          <w:szCs w:val="20"/>
        </w:rPr>
        <w:t>2.</w:t>
      </w:r>
      <w:r w:rsidRPr="00401FD0">
        <w:rPr>
          <w:b w:val="0"/>
          <w:i w:val="0"/>
          <w:sz w:val="20"/>
          <w:szCs w:val="20"/>
        </w:rPr>
        <w:t xml:space="preserve"> Всяка страна е длъжна да уведоми другата за промени в обстоятелствата по този договор в тридневен срок от настъпването им.</w:t>
      </w:r>
    </w:p>
    <w:p w:rsidR="003D2358" w:rsidRPr="00401FD0" w:rsidRDefault="003D2358" w:rsidP="003D2358">
      <w:pPr>
        <w:ind w:left="-567" w:firstLine="567"/>
        <w:jc w:val="both"/>
        <w:rPr>
          <w:sz w:val="20"/>
          <w:szCs w:val="20"/>
        </w:rPr>
      </w:pPr>
      <w:r w:rsidRPr="00401FD0">
        <w:rPr>
          <w:b/>
          <w:sz w:val="20"/>
          <w:szCs w:val="20"/>
        </w:rPr>
        <w:t>3.</w:t>
      </w:r>
      <w:r w:rsidRPr="00401FD0">
        <w:rPr>
          <w:sz w:val="20"/>
          <w:szCs w:val="20"/>
        </w:rPr>
        <w:t xml:space="preserve"> Страните сочат следните лица за свои представители за осъществяване на контакти и  изпълнение на задълженията си по настоящия договор:</w:t>
      </w:r>
    </w:p>
    <w:p w:rsidR="003D2358" w:rsidRPr="00401FD0" w:rsidRDefault="003D2358" w:rsidP="003D2358">
      <w:pPr>
        <w:pStyle w:val="Heading6"/>
        <w:ind w:left="-567" w:firstLine="567"/>
        <w:jc w:val="both"/>
        <w:rPr>
          <w:b w:val="0"/>
          <w:sz w:val="20"/>
          <w:szCs w:val="20"/>
        </w:rPr>
      </w:pPr>
      <w:r w:rsidRPr="00401FD0">
        <w:rPr>
          <w:sz w:val="20"/>
          <w:szCs w:val="20"/>
        </w:rPr>
        <w:t>3.1</w:t>
      </w:r>
      <w:r w:rsidRPr="00401FD0">
        <w:rPr>
          <w:b w:val="0"/>
          <w:sz w:val="20"/>
          <w:szCs w:val="20"/>
        </w:rPr>
        <w:t xml:space="preserve">. </w:t>
      </w:r>
      <w:r w:rsidRPr="00401FD0">
        <w:rPr>
          <w:sz w:val="20"/>
          <w:szCs w:val="20"/>
        </w:rPr>
        <w:t>ЗА ИЗПЪЛНИТЕЛЯ</w:t>
      </w:r>
      <w:r w:rsidRPr="00401FD0">
        <w:rPr>
          <w:b w:val="0"/>
          <w:sz w:val="20"/>
          <w:szCs w:val="20"/>
        </w:rPr>
        <w:t xml:space="preserve">  ...........................  тел. ........................................</w:t>
      </w:r>
    </w:p>
    <w:p w:rsidR="003D2358" w:rsidRPr="00401FD0" w:rsidRDefault="003D2358" w:rsidP="003D2358">
      <w:pPr>
        <w:pStyle w:val="Heading6"/>
        <w:ind w:left="-567" w:firstLine="567"/>
        <w:jc w:val="both"/>
        <w:rPr>
          <w:b w:val="0"/>
          <w:sz w:val="20"/>
          <w:szCs w:val="20"/>
        </w:rPr>
      </w:pPr>
      <w:r w:rsidRPr="00401FD0">
        <w:rPr>
          <w:sz w:val="20"/>
          <w:szCs w:val="20"/>
        </w:rPr>
        <w:t xml:space="preserve">3.2. ЗА ВЪЗЛОЖИТЕЛЯ </w:t>
      </w:r>
      <w:r w:rsidRPr="00401FD0">
        <w:rPr>
          <w:b w:val="0"/>
          <w:sz w:val="20"/>
          <w:szCs w:val="20"/>
        </w:rPr>
        <w:t xml:space="preserve"> ...........................................................................  тел. </w:t>
      </w:r>
    </w:p>
    <w:p w:rsidR="003D2358" w:rsidRPr="00401FD0" w:rsidRDefault="003D2358" w:rsidP="003D2358">
      <w:pPr>
        <w:pStyle w:val="BlockText"/>
        <w:tabs>
          <w:tab w:val="clear" w:pos="360"/>
        </w:tabs>
        <w:ind w:right="0"/>
        <w:rPr>
          <w:b w:val="0"/>
          <w:sz w:val="20"/>
        </w:rPr>
      </w:pPr>
      <w:r w:rsidRPr="00401FD0">
        <w:rPr>
          <w:sz w:val="20"/>
        </w:rPr>
        <w:t>4.</w:t>
      </w:r>
      <w:r w:rsidRPr="00401FD0">
        <w:rPr>
          <w:b w:val="0"/>
          <w:sz w:val="20"/>
        </w:rPr>
        <w:t xml:space="preserve"> За дата на съобщението се смята:</w:t>
      </w:r>
    </w:p>
    <w:p w:rsidR="003D2358" w:rsidRPr="00401FD0" w:rsidRDefault="003D2358" w:rsidP="003E38D2">
      <w:pPr>
        <w:numPr>
          <w:ilvl w:val="0"/>
          <w:numId w:val="1"/>
        </w:numPr>
        <w:ind w:left="-567" w:firstLine="567"/>
        <w:jc w:val="both"/>
        <w:rPr>
          <w:sz w:val="20"/>
          <w:szCs w:val="20"/>
        </w:rPr>
      </w:pPr>
      <w:r w:rsidRPr="00401FD0">
        <w:rPr>
          <w:sz w:val="20"/>
          <w:szCs w:val="20"/>
        </w:rPr>
        <w:t>датата на предаването – при ръчно предаване на съобщението.</w:t>
      </w:r>
    </w:p>
    <w:p w:rsidR="003D2358" w:rsidRPr="00401FD0" w:rsidRDefault="003D2358" w:rsidP="003E38D2">
      <w:pPr>
        <w:numPr>
          <w:ilvl w:val="0"/>
          <w:numId w:val="1"/>
        </w:numPr>
        <w:ind w:left="-567" w:firstLine="567"/>
        <w:jc w:val="both"/>
        <w:rPr>
          <w:sz w:val="20"/>
          <w:szCs w:val="20"/>
        </w:rPr>
      </w:pPr>
      <w:r w:rsidRPr="00401FD0">
        <w:rPr>
          <w:sz w:val="20"/>
          <w:szCs w:val="20"/>
        </w:rPr>
        <w:t>датата на пощенското клеймо на обратната разписка – при изпращане по пощата.</w:t>
      </w:r>
    </w:p>
    <w:p w:rsidR="003D2358" w:rsidRPr="00401FD0" w:rsidRDefault="003D2358" w:rsidP="003E38D2">
      <w:pPr>
        <w:numPr>
          <w:ilvl w:val="0"/>
          <w:numId w:val="1"/>
        </w:numPr>
        <w:ind w:left="-567" w:right="-157" w:firstLine="567"/>
        <w:jc w:val="both"/>
        <w:rPr>
          <w:sz w:val="20"/>
          <w:szCs w:val="20"/>
        </w:rPr>
      </w:pPr>
      <w:r w:rsidRPr="00401FD0">
        <w:rPr>
          <w:sz w:val="20"/>
          <w:szCs w:val="20"/>
        </w:rPr>
        <w:t>датата на приемането – при изпращане по факс .</w:t>
      </w:r>
    </w:p>
    <w:p w:rsidR="003D2358" w:rsidRPr="00401FD0" w:rsidRDefault="003D2358" w:rsidP="003D2358">
      <w:pPr>
        <w:pStyle w:val="BodyTextIndent3"/>
        <w:spacing w:after="0"/>
        <w:ind w:left="-567" w:right="-91" w:firstLine="567"/>
        <w:jc w:val="both"/>
        <w:rPr>
          <w:sz w:val="20"/>
          <w:szCs w:val="20"/>
        </w:rPr>
      </w:pPr>
      <w:r w:rsidRPr="00401FD0">
        <w:rPr>
          <w:b/>
          <w:sz w:val="20"/>
          <w:szCs w:val="20"/>
        </w:rPr>
        <w:t>5. С</w:t>
      </w:r>
      <w:r w:rsidRPr="00401FD0">
        <w:rPr>
          <w:sz w:val="20"/>
          <w:szCs w:val="20"/>
        </w:rPr>
        <w:t>траните нямат право да прехвърлят правата и задълженията си по този договор.</w:t>
      </w:r>
    </w:p>
    <w:p w:rsidR="003D2358" w:rsidRPr="00401FD0" w:rsidRDefault="003D2358" w:rsidP="003D2358">
      <w:pPr>
        <w:pStyle w:val="BodyTextIndent3"/>
        <w:spacing w:after="0"/>
        <w:ind w:left="-567" w:right="-91" w:firstLine="567"/>
        <w:jc w:val="both"/>
        <w:rPr>
          <w:sz w:val="20"/>
          <w:szCs w:val="20"/>
        </w:rPr>
      </w:pPr>
      <w:r w:rsidRPr="00401FD0">
        <w:rPr>
          <w:b/>
          <w:sz w:val="20"/>
          <w:szCs w:val="20"/>
        </w:rPr>
        <w:t xml:space="preserve">6. </w:t>
      </w:r>
      <w:r w:rsidRPr="00401FD0">
        <w:rPr>
          <w:sz w:val="20"/>
          <w:szCs w:val="20"/>
        </w:rPr>
        <w:t xml:space="preserve">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 освен при спазване изискванията на закон. </w:t>
      </w:r>
    </w:p>
    <w:p w:rsidR="003D2358" w:rsidRPr="00401FD0" w:rsidRDefault="003D2358" w:rsidP="003D2358">
      <w:pPr>
        <w:pStyle w:val="BodyTextIndent3"/>
        <w:spacing w:after="0"/>
        <w:ind w:left="-567" w:right="-91" w:firstLine="567"/>
        <w:jc w:val="both"/>
        <w:rPr>
          <w:sz w:val="20"/>
          <w:szCs w:val="20"/>
        </w:rPr>
      </w:pPr>
      <w:r w:rsidRPr="00401FD0">
        <w:rPr>
          <w:b/>
          <w:sz w:val="20"/>
          <w:szCs w:val="20"/>
        </w:rPr>
        <w:t xml:space="preserve">7. </w:t>
      </w:r>
      <w:r w:rsidRPr="00401FD0">
        <w:rPr>
          <w:sz w:val="20"/>
          <w:szCs w:val="20"/>
        </w:rPr>
        <w:t>Всеки спор относно съществуването и действието на настоящия договор или във връзка с неговото нарушаване, включително споровете и разногласията относно действителността, тълкуването, изпълнението или неизпълнението или прекратяването му, ще се уреждат от страните по споразумение.</w:t>
      </w:r>
    </w:p>
    <w:p w:rsidR="003D2358" w:rsidRPr="00401FD0" w:rsidRDefault="003D2358" w:rsidP="003D2358">
      <w:pPr>
        <w:pStyle w:val="BodyTextIndent3"/>
        <w:spacing w:after="0"/>
        <w:ind w:left="-567" w:right="-91" w:firstLine="567"/>
        <w:jc w:val="both"/>
        <w:rPr>
          <w:sz w:val="20"/>
          <w:szCs w:val="20"/>
        </w:rPr>
      </w:pPr>
      <w:r w:rsidRPr="00401FD0">
        <w:rPr>
          <w:b/>
          <w:sz w:val="20"/>
          <w:szCs w:val="20"/>
        </w:rPr>
        <w:t>8.</w:t>
      </w:r>
      <w:r w:rsidRPr="00401FD0">
        <w:rPr>
          <w:sz w:val="20"/>
          <w:szCs w:val="20"/>
        </w:rPr>
        <w:t xml:space="preserve"> При непостигане на споразумение страните отнасят спора за разглеждане и решаване от компетентния софийски съд по реда на ГПК.</w:t>
      </w:r>
    </w:p>
    <w:p w:rsidR="003D2358" w:rsidRPr="00401FD0" w:rsidRDefault="003D2358" w:rsidP="003D2358">
      <w:pPr>
        <w:pStyle w:val="BodyTextIndent3"/>
        <w:spacing w:after="0"/>
        <w:ind w:left="-567" w:right="-92" w:firstLine="567"/>
        <w:jc w:val="both"/>
        <w:rPr>
          <w:sz w:val="20"/>
          <w:szCs w:val="20"/>
        </w:rPr>
      </w:pPr>
      <w:r w:rsidRPr="00401FD0">
        <w:rPr>
          <w:b/>
          <w:sz w:val="20"/>
          <w:szCs w:val="20"/>
        </w:rPr>
        <w:t xml:space="preserve">9. </w:t>
      </w:r>
      <w:r w:rsidRPr="00401FD0">
        <w:rPr>
          <w:sz w:val="20"/>
          <w:szCs w:val="20"/>
        </w:rPr>
        <w:t>Нищожността на никоя клауза от настоящия договор, която бъде обявена за противоречаща на приложимия закон, няма да направи невалидна никоя друга негова клауза или договора като цяло.</w:t>
      </w:r>
    </w:p>
    <w:p w:rsidR="003D2358" w:rsidRPr="00401FD0" w:rsidRDefault="003D2358" w:rsidP="003D2358">
      <w:pPr>
        <w:ind w:left="-567"/>
        <w:jc w:val="both"/>
        <w:rPr>
          <w:sz w:val="20"/>
          <w:szCs w:val="20"/>
        </w:rPr>
      </w:pPr>
      <w:r w:rsidRPr="00401FD0">
        <w:rPr>
          <w:b/>
          <w:sz w:val="20"/>
          <w:szCs w:val="20"/>
        </w:rPr>
        <w:t xml:space="preserve">         10.</w:t>
      </w:r>
      <w:r w:rsidRPr="00401FD0">
        <w:rPr>
          <w:sz w:val="20"/>
          <w:szCs w:val="20"/>
        </w:rPr>
        <w:t xml:space="preserve"> Към датата на подписването на настоящия договор са представени следните документи:</w:t>
      </w:r>
    </w:p>
    <w:p w:rsidR="003D2358" w:rsidRPr="00401FD0" w:rsidRDefault="003D2358" w:rsidP="002E706E">
      <w:pPr>
        <w:ind w:left="-567"/>
        <w:jc w:val="both"/>
        <w:rPr>
          <w:sz w:val="20"/>
          <w:szCs w:val="20"/>
        </w:rPr>
      </w:pPr>
      <w:r w:rsidRPr="00401FD0">
        <w:rPr>
          <w:sz w:val="20"/>
          <w:szCs w:val="20"/>
        </w:rPr>
        <w:tab/>
      </w:r>
      <w:r w:rsidR="002E706E" w:rsidRPr="00401FD0">
        <w:rPr>
          <w:sz w:val="20"/>
          <w:szCs w:val="20"/>
        </w:rPr>
        <w:t>Документи по чл. 112, ал.1 от ЗОП;</w:t>
      </w:r>
    </w:p>
    <w:p w:rsidR="002E706E" w:rsidRPr="00401FD0" w:rsidRDefault="002E706E" w:rsidP="002E706E">
      <w:pPr>
        <w:ind w:left="-567"/>
        <w:jc w:val="both"/>
        <w:rPr>
          <w:sz w:val="20"/>
          <w:szCs w:val="20"/>
        </w:rPr>
      </w:pPr>
      <w:r w:rsidRPr="00401FD0">
        <w:rPr>
          <w:sz w:val="20"/>
          <w:szCs w:val="20"/>
        </w:rPr>
        <w:tab/>
        <w:t>Декларация по чл.59, ал.1, т.3 от Закона за мерките срещу изпирането на пари.</w:t>
      </w:r>
    </w:p>
    <w:p w:rsidR="001C1697" w:rsidRPr="00401FD0" w:rsidRDefault="001C1697" w:rsidP="001C1697">
      <w:pPr>
        <w:ind w:left="-567"/>
        <w:jc w:val="both"/>
        <w:rPr>
          <w:sz w:val="20"/>
          <w:szCs w:val="20"/>
        </w:rPr>
      </w:pPr>
      <w:r w:rsidRPr="00401FD0">
        <w:rPr>
          <w:sz w:val="20"/>
          <w:szCs w:val="20"/>
        </w:rPr>
        <w:t xml:space="preserve">           Декларация по чл. 66, ал. 2 от ЗМИП</w:t>
      </w:r>
      <w:r w:rsidR="00CA6BCC" w:rsidRPr="00401FD0">
        <w:rPr>
          <w:sz w:val="20"/>
          <w:szCs w:val="20"/>
        </w:rPr>
        <w:t>.</w:t>
      </w:r>
    </w:p>
    <w:p w:rsidR="003D2358" w:rsidRPr="00401FD0" w:rsidRDefault="003D2358" w:rsidP="003D2358">
      <w:pPr>
        <w:ind w:left="-567"/>
        <w:jc w:val="both"/>
        <w:rPr>
          <w:sz w:val="20"/>
          <w:szCs w:val="20"/>
        </w:rPr>
      </w:pPr>
      <w:r w:rsidRPr="00401FD0">
        <w:rPr>
          <w:sz w:val="20"/>
          <w:szCs w:val="20"/>
        </w:rPr>
        <w:t xml:space="preserve">       </w:t>
      </w:r>
    </w:p>
    <w:p w:rsidR="003D2358" w:rsidRPr="00401FD0" w:rsidRDefault="003D2358" w:rsidP="003D2358">
      <w:pPr>
        <w:jc w:val="both"/>
        <w:rPr>
          <w:sz w:val="20"/>
          <w:szCs w:val="20"/>
        </w:rPr>
      </w:pPr>
      <w:r w:rsidRPr="00401FD0">
        <w:rPr>
          <w:sz w:val="20"/>
          <w:szCs w:val="20"/>
        </w:rPr>
        <w:t xml:space="preserve">Неразделна част от настоящия договор е </w:t>
      </w:r>
      <w:r w:rsidR="002E706E" w:rsidRPr="00401FD0">
        <w:rPr>
          <w:sz w:val="20"/>
          <w:szCs w:val="20"/>
        </w:rPr>
        <w:t>Техническа с</w:t>
      </w:r>
      <w:r w:rsidRPr="00401FD0">
        <w:rPr>
          <w:sz w:val="20"/>
          <w:szCs w:val="20"/>
        </w:rPr>
        <w:t>пецификация – Приложение № 1 и офертата – техническа и ценова, на участника в обществената поръчка, определен за изпълнител.</w:t>
      </w:r>
    </w:p>
    <w:p w:rsidR="003D2358" w:rsidRPr="00401FD0" w:rsidRDefault="003D2358" w:rsidP="003D2358">
      <w:pPr>
        <w:ind w:left="-567"/>
        <w:jc w:val="both"/>
        <w:rPr>
          <w:b/>
          <w:sz w:val="20"/>
          <w:szCs w:val="20"/>
        </w:rPr>
      </w:pPr>
      <w:r w:rsidRPr="00401FD0">
        <w:rPr>
          <w:sz w:val="20"/>
          <w:szCs w:val="20"/>
        </w:rPr>
        <w:t xml:space="preserve">         Настоящият договор се подписа в два еднообразни екземпляра – един  за </w:t>
      </w:r>
      <w:r w:rsidRPr="00401FD0">
        <w:rPr>
          <w:b/>
          <w:sz w:val="20"/>
          <w:szCs w:val="20"/>
        </w:rPr>
        <w:t>ВЪЗЛОЖИТЕЛЯ</w:t>
      </w:r>
      <w:r w:rsidRPr="00401FD0">
        <w:rPr>
          <w:sz w:val="20"/>
          <w:szCs w:val="20"/>
        </w:rPr>
        <w:t xml:space="preserve"> и един за </w:t>
      </w:r>
      <w:r w:rsidRPr="00401FD0">
        <w:rPr>
          <w:b/>
          <w:sz w:val="20"/>
          <w:szCs w:val="20"/>
        </w:rPr>
        <w:t>ИЗПЪЛНИТЕЛЯ.</w:t>
      </w:r>
    </w:p>
    <w:p w:rsidR="003D2358" w:rsidRPr="00401FD0" w:rsidRDefault="003D2358" w:rsidP="003D2358">
      <w:pPr>
        <w:ind w:left="-567" w:right="-92" w:firstLine="567"/>
        <w:jc w:val="both"/>
        <w:rPr>
          <w:sz w:val="20"/>
          <w:szCs w:val="20"/>
        </w:rPr>
      </w:pPr>
    </w:p>
    <w:p w:rsidR="00822142" w:rsidRPr="00401FD0" w:rsidRDefault="00822142" w:rsidP="003D2358">
      <w:pPr>
        <w:ind w:left="-567" w:right="-92" w:firstLine="567"/>
        <w:jc w:val="both"/>
        <w:rPr>
          <w:sz w:val="20"/>
          <w:szCs w:val="20"/>
        </w:rPr>
      </w:pPr>
    </w:p>
    <w:p w:rsidR="003D2358" w:rsidRPr="00401FD0" w:rsidRDefault="003D2358" w:rsidP="003D2358">
      <w:pPr>
        <w:ind w:left="-567" w:right="-759" w:firstLine="567"/>
        <w:jc w:val="both"/>
        <w:rPr>
          <w:b/>
          <w:sz w:val="20"/>
          <w:szCs w:val="20"/>
        </w:rPr>
      </w:pPr>
    </w:p>
    <w:p w:rsidR="003D2358" w:rsidRPr="00401FD0" w:rsidRDefault="003D2358" w:rsidP="003D2358">
      <w:pPr>
        <w:jc w:val="both"/>
        <w:rPr>
          <w:b/>
          <w:sz w:val="20"/>
          <w:szCs w:val="20"/>
        </w:rPr>
      </w:pPr>
      <w:r w:rsidRPr="00401FD0">
        <w:rPr>
          <w:b/>
          <w:sz w:val="20"/>
          <w:szCs w:val="20"/>
        </w:rPr>
        <w:t>ВЪЗЛОЖИТЕЛ</w:t>
      </w:r>
      <w:r w:rsidRPr="00401FD0">
        <w:rPr>
          <w:b/>
          <w:sz w:val="20"/>
          <w:szCs w:val="20"/>
        </w:rPr>
        <w:tab/>
      </w:r>
      <w:r w:rsidRPr="00401FD0">
        <w:rPr>
          <w:b/>
          <w:sz w:val="20"/>
          <w:szCs w:val="20"/>
        </w:rPr>
        <w:tab/>
      </w:r>
      <w:r w:rsidRPr="00401FD0">
        <w:rPr>
          <w:b/>
          <w:sz w:val="20"/>
          <w:szCs w:val="20"/>
        </w:rPr>
        <w:tab/>
      </w:r>
      <w:r w:rsidRPr="00401FD0">
        <w:rPr>
          <w:b/>
          <w:sz w:val="20"/>
          <w:szCs w:val="20"/>
        </w:rPr>
        <w:tab/>
      </w:r>
      <w:r w:rsidRPr="00401FD0">
        <w:rPr>
          <w:b/>
          <w:sz w:val="20"/>
          <w:szCs w:val="20"/>
        </w:rPr>
        <w:tab/>
      </w:r>
      <w:r w:rsidRPr="00401FD0">
        <w:rPr>
          <w:b/>
          <w:sz w:val="20"/>
          <w:szCs w:val="20"/>
        </w:rPr>
        <w:tab/>
        <w:t>ИЗПЪЛНИТЕЛ</w:t>
      </w:r>
    </w:p>
    <w:p w:rsidR="003D2358" w:rsidRPr="00401FD0" w:rsidRDefault="003D2358" w:rsidP="003D2358">
      <w:pPr>
        <w:jc w:val="both"/>
        <w:rPr>
          <w:b/>
          <w:sz w:val="20"/>
          <w:szCs w:val="20"/>
        </w:rPr>
      </w:pPr>
      <w:r w:rsidRPr="00401FD0">
        <w:rPr>
          <w:b/>
          <w:sz w:val="20"/>
          <w:szCs w:val="20"/>
        </w:rPr>
        <w:t>Изпълнителен директор:</w:t>
      </w:r>
      <w:r w:rsidRPr="00401FD0">
        <w:rPr>
          <w:b/>
          <w:sz w:val="20"/>
          <w:szCs w:val="20"/>
        </w:rPr>
        <w:tab/>
      </w:r>
      <w:r w:rsidRPr="00401FD0">
        <w:rPr>
          <w:b/>
          <w:sz w:val="20"/>
          <w:szCs w:val="20"/>
        </w:rPr>
        <w:tab/>
      </w:r>
      <w:r w:rsidRPr="00401FD0">
        <w:rPr>
          <w:b/>
          <w:sz w:val="20"/>
          <w:szCs w:val="20"/>
        </w:rPr>
        <w:tab/>
      </w:r>
      <w:r w:rsidRPr="00401FD0">
        <w:rPr>
          <w:b/>
          <w:sz w:val="20"/>
          <w:szCs w:val="20"/>
        </w:rPr>
        <w:tab/>
      </w:r>
      <w:r w:rsidRPr="00401FD0">
        <w:rPr>
          <w:b/>
          <w:sz w:val="20"/>
          <w:szCs w:val="20"/>
        </w:rPr>
        <w:tab/>
        <w:t xml:space="preserve">                                    ................................</w:t>
      </w:r>
    </w:p>
    <w:p w:rsidR="003D2358" w:rsidRPr="00401FD0" w:rsidRDefault="002E706E" w:rsidP="003D2358">
      <w:pPr>
        <w:ind w:left="-567" w:right="-759" w:firstLine="567"/>
        <w:jc w:val="both"/>
        <w:rPr>
          <w:sz w:val="20"/>
          <w:szCs w:val="20"/>
        </w:rPr>
      </w:pPr>
      <w:r w:rsidRPr="00401FD0">
        <w:rPr>
          <w:b/>
          <w:sz w:val="20"/>
          <w:szCs w:val="20"/>
        </w:rPr>
        <w:t>Д</w:t>
      </w:r>
      <w:r w:rsidR="00D172AE" w:rsidRPr="00401FD0">
        <w:rPr>
          <w:b/>
          <w:sz w:val="20"/>
          <w:szCs w:val="20"/>
        </w:rPr>
        <w:t>оц.</w:t>
      </w:r>
      <w:r w:rsidRPr="00401FD0">
        <w:rPr>
          <w:b/>
          <w:sz w:val="20"/>
          <w:szCs w:val="20"/>
        </w:rPr>
        <w:t xml:space="preserve"> </w:t>
      </w:r>
      <w:r w:rsidR="003D2358" w:rsidRPr="00401FD0">
        <w:rPr>
          <w:b/>
          <w:sz w:val="20"/>
          <w:szCs w:val="20"/>
        </w:rPr>
        <w:t>д-р Аркади Иванов</w:t>
      </w:r>
      <w:r w:rsidR="00D172AE" w:rsidRPr="00401FD0">
        <w:rPr>
          <w:b/>
          <w:sz w:val="20"/>
          <w:szCs w:val="20"/>
        </w:rPr>
        <w:t>, дм</w:t>
      </w:r>
      <w:r w:rsidR="003D2358" w:rsidRPr="00401FD0">
        <w:rPr>
          <w:b/>
          <w:sz w:val="20"/>
          <w:szCs w:val="20"/>
        </w:rPr>
        <w:tab/>
      </w:r>
      <w:r w:rsidR="003D2358" w:rsidRPr="00401FD0">
        <w:rPr>
          <w:b/>
          <w:sz w:val="20"/>
          <w:szCs w:val="20"/>
        </w:rPr>
        <w:tab/>
      </w:r>
      <w:r w:rsidR="003D2358" w:rsidRPr="00401FD0">
        <w:rPr>
          <w:b/>
          <w:sz w:val="20"/>
          <w:szCs w:val="20"/>
        </w:rPr>
        <w:tab/>
      </w:r>
      <w:r w:rsidR="003D2358" w:rsidRPr="00401FD0">
        <w:rPr>
          <w:b/>
          <w:sz w:val="20"/>
          <w:szCs w:val="20"/>
        </w:rPr>
        <w:tab/>
      </w:r>
      <w:r w:rsidR="003D2358" w:rsidRPr="00401FD0">
        <w:rPr>
          <w:b/>
          <w:sz w:val="20"/>
          <w:szCs w:val="20"/>
        </w:rPr>
        <w:tab/>
      </w:r>
      <w:r w:rsidR="003D2358" w:rsidRPr="00401FD0">
        <w:rPr>
          <w:b/>
          <w:sz w:val="20"/>
          <w:szCs w:val="20"/>
        </w:rPr>
        <w:tab/>
        <w:t>( ……………………..)</w:t>
      </w:r>
    </w:p>
    <w:p w:rsidR="003D2358" w:rsidRPr="00401FD0" w:rsidRDefault="00F17948" w:rsidP="009D0277">
      <w:pPr>
        <w:pStyle w:val="BodyText2"/>
        <w:tabs>
          <w:tab w:val="left" w:pos="9356"/>
        </w:tabs>
        <w:spacing w:line="240" w:lineRule="auto"/>
        <w:ind w:right="104"/>
        <w:jc w:val="center"/>
        <w:rPr>
          <w:b/>
          <w:sz w:val="20"/>
          <w:szCs w:val="20"/>
        </w:rPr>
      </w:pPr>
      <w:r w:rsidRPr="00401FD0">
        <w:rPr>
          <w:b/>
          <w:sz w:val="20"/>
          <w:szCs w:val="20"/>
        </w:rPr>
        <w:br w:type="page"/>
      </w:r>
      <w:r w:rsidR="003D2358" w:rsidRPr="00401FD0">
        <w:rPr>
          <w:b/>
          <w:sz w:val="20"/>
          <w:szCs w:val="20"/>
        </w:rPr>
        <w:lastRenderedPageBreak/>
        <w:t>ТЕХНИЧЕСКА СПЕЦИФИКАЦИЯ</w:t>
      </w:r>
    </w:p>
    <w:p w:rsidR="003D2358" w:rsidRPr="00401FD0" w:rsidRDefault="003D2358" w:rsidP="003D2358">
      <w:pPr>
        <w:tabs>
          <w:tab w:val="left" w:pos="9356"/>
        </w:tabs>
        <w:ind w:right="104" w:firstLine="720"/>
        <w:jc w:val="both"/>
        <w:rPr>
          <w:sz w:val="20"/>
          <w:szCs w:val="20"/>
        </w:rPr>
      </w:pPr>
      <w:r w:rsidRPr="00401FD0">
        <w:rPr>
          <w:sz w:val="20"/>
          <w:szCs w:val="20"/>
        </w:rPr>
        <w:t xml:space="preserve">Поръчката е за доставки на </w:t>
      </w:r>
      <w:r w:rsidR="006F0096" w:rsidRPr="00401FD0">
        <w:rPr>
          <w:sz w:val="20"/>
          <w:szCs w:val="20"/>
        </w:rPr>
        <w:t>лекарствени продукти</w:t>
      </w:r>
      <w:r w:rsidRPr="00401FD0">
        <w:rPr>
          <w:sz w:val="20"/>
          <w:szCs w:val="20"/>
        </w:rPr>
        <w:t xml:space="preserve"> по приложената техническа спецификация.</w:t>
      </w:r>
    </w:p>
    <w:p w:rsidR="003D2358" w:rsidRPr="00401FD0" w:rsidRDefault="00C62FD6" w:rsidP="003D2358">
      <w:pPr>
        <w:tabs>
          <w:tab w:val="left" w:pos="9356"/>
        </w:tabs>
        <w:ind w:right="104" w:firstLine="720"/>
        <w:jc w:val="both"/>
        <w:rPr>
          <w:sz w:val="20"/>
          <w:szCs w:val="20"/>
        </w:rPr>
      </w:pPr>
      <w:r w:rsidRPr="00401FD0">
        <w:rPr>
          <w:sz w:val="20"/>
          <w:szCs w:val="20"/>
        </w:rPr>
        <w:t xml:space="preserve">Лекарствените продукти </w:t>
      </w:r>
      <w:r w:rsidR="003D2358" w:rsidRPr="00401FD0">
        <w:rPr>
          <w:sz w:val="20"/>
          <w:szCs w:val="20"/>
        </w:rPr>
        <w:t xml:space="preserve">се доставят франко </w:t>
      </w:r>
      <w:r w:rsidRPr="00401FD0">
        <w:rPr>
          <w:sz w:val="20"/>
          <w:szCs w:val="20"/>
        </w:rPr>
        <w:t>болничната аптека</w:t>
      </w:r>
      <w:r w:rsidR="003D2358" w:rsidRPr="00401FD0">
        <w:rPr>
          <w:sz w:val="20"/>
          <w:szCs w:val="20"/>
        </w:rPr>
        <w:t xml:space="preserve"> с транспорт на доставчика, като цената на транспорта се включва в договорените единични цени на стоките. Транспортните средства за доставка на стоките да отговарят на санитарно – хигиенните изисквания.</w:t>
      </w:r>
    </w:p>
    <w:p w:rsidR="003D2358" w:rsidRPr="00401FD0" w:rsidRDefault="003D2358" w:rsidP="003D2358">
      <w:pPr>
        <w:tabs>
          <w:tab w:val="left" w:pos="9356"/>
        </w:tabs>
        <w:ind w:right="104" w:firstLine="720"/>
        <w:jc w:val="both"/>
        <w:rPr>
          <w:sz w:val="20"/>
          <w:szCs w:val="20"/>
        </w:rPr>
      </w:pPr>
      <w:r w:rsidRPr="00401FD0">
        <w:rPr>
          <w:sz w:val="20"/>
          <w:szCs w:val="20"/>
        </w:rPr>
        <w:t xml:space="preserve"> Оферираните </w:t>
      </w:r>
      <w:r w:rsidR="006F0096" w:rsidRPr="00401FD0">
        <w:rPr>
          <w:sz w:val="20"/>
          <w:szCs w:val="20"/>
        </w:rPr>
        <w:t>лекарствени продукти</w:t>
      </w:r>
      <w:r w:rsidR="00C62FD6" w:rsidRPr="00401FD0">
        <w:rPr>
          <w:sz w:val="20"/>
          <w:szCs w:val="20"/>
        </w:rPr>
        <w:t xml:space="preserve"> </w:t>
      </w:r>
      <w:r w:rsidRPr="00401FD0">
        <w:rPr>
          <w:sz w:val="20"/>
          <w:szCs w:val="20"/>
        </w:rPr>
        <w:t xml:space="preserve"> да са разрешени за употреба на територията на Република България и да отговарят на изискванията на </w:t>
      </w:r>
      <w:r w:rsidR="00C37C5A" w:rsidRPr="00401FD0">
        <w:rPr>
          <w:sz w:val="20"/>
          <w:szCs w:val="20"/>
        </w:rPr>
        <w:t>Закона за лекарствените продукти в хуманната медицина.</w:t>
      </w:r>
    </w:p>
    <w:p w:rsidR="003D2358" w:rsidRPr="00401FD0" w:rsidRDefault="003D2358" w:rsidP="003D2358">
      <w:pPr>
        <w:shd w:val="clear" w:color="auto" w:fill="FFFFFF"/>
        <w:tabs>
          <w:tab w:val="left" w:pos="9356"/>
        </w:tabs>
        <w:ind w:right="104" w:firstLine="720"/>
        <w:jc w:val="both"/>
        <w:rPr>
          <w:sz w:val="20"/>
          <w:szCs w:val="20"/>
        </w:rPr>
      </w:pPr>
      <w:r w:rsidRPr="00401FD0">
        <w:rPr>
          <w:sz w:val="20"/>
          <w:szCs w:val="20"/>
        </w:rPr>
        <w:t xml:space="preserve">Всяка доставка на </w:t>
      </w:r>
      <w:r w:rsidR="006F0096" w:rsidRPr="00401FD0">
        <w:rPr>
          <w:sz w:val="20"/>
          <w:szCs w:val="20"/>
        </w:rPr>
        <w:t>лекарствени продукти</w:t>
      </w:r>
      <w:r w:rsidR="00F42B02" w:rsidRPr="00401FD0">
        <w:rPr>
          <w:sz w:val="20"/>
          <w:szCs w:val="20"/>
        </w:rPr>
        <w:t xml:space="preserve"> </w:t>
      </w:r>
      <w:r w:rsidR="006F0096" w:rsidRPr="00401FD0">
        <w:rPr>
          <w:sz w:val="20"/>
          <w:szCs w:val="20"/>
        </w:rPr>
        <w:t>лекарствени продукти</w:t>
      </w:r>
      <w:r w:rsidRPr="00401FD0">
        <w:rPr>
          <w:sz w:val="20"/>
          <w:szCs w:val="20"/>
        </w:rPr>
        <w:t xml:space="preserve"> следва да е придружена с документи съгласно </w:t>
      </w:r>
      <w:r w:rsidR="00C37C5A" w:rsidRPr="00401FD0">
        <w:rPr>
          <w:sz w:val="20"/>
          <w:szCs w:val="20"/>
        </w:rPr>
        <w:t>Закона за лекарствените продукти в хуманната медицина</w:t>
      </w:r>
      <w:r w:rsidRPr="00401FD0">
        <w:rPr>
          <w:sz w:val="20"/>
          <w:szCs w:val="20"/>
        </w:rPr>
        <w:t xml:space="preserve">. </w:t>
      </w:r>
    </w:p>
    <w:p w:rsidR="003D2358" w:rsidRPr="00401FD0" w:rsidRDefault="003D2358" w:rsidP="003D2358">
      <w:pPr>
        <w:tabs>
          <w:tab w:val="left" w:pos="9356"/>
        </w:tabs>
        <w:ind w:right="104" w:firstLine="720"/>
        <w:jc w:val="both"/>
        <w:rPr>
          <w:sz w:val="20"/>
          <w:szCs w:val="20"/>
        </w:rPr>
      </w:pPr>
      <w:r w:rsidRPr="00401FD0">
        <w:rPr>
          <w:sz w:val="20"/>
          <w:szCs w:val="20"/>
        </w:rPr>
        <w:t>Изпълнителят на обществената поръчка е длъжен да осигури и да поддържа складова наличност от всеки продукт, за който е подписан договор за доставка, гарантиращ изпълнението на доставката в оферирания срок.</w:t>
      </w:r>
    </w:p>
    <w:p w:rsidR="003D2358" w:rsidRPr="00401FD0" w:rsidRDefault="003D2358" w:rsidP="003D2358">
      <w:pPr>
        <w:tabs>
          <w:tab w:val="left" w:pos="9356"/>
        </w:tabs>
        <w:ind w:right="104"/>
        <w:jc w:val="both"/>
        <w:rPr>
          <w:sz w:val="20"/>
          <w:szCs w:val="20"/>
        </w:rPr>
      </w:pPr>
      <w:r w:rsidRPr="00401FD0">
        <w:rPr>
          <w:sz w:val="20"/>
          <w:szCs w:val="20"/>
        </w:rPr>
        <w:t xml:space="preserve">            Участниците задължително доставят разрешени за употреба продукти на територията на Република България, с остатъчен срок на годност, указан на опаковката не по-малък </w:t>
      </w:r>
      <w:r w:rsidRPr="00401FD0">
        <w:rPr>
          <w:b/>
          <w:sz w:val="20"/>
          <w:szCs w:val="20"/>
        </w:rPr>
        <w:t>от 75 %</w:t>
      </w:r>
      <w:r w:rsidRPr="00401FD0">
        <w:rPr>
          <w:sz w:val="20"/>
          <w:szCs w:val="20"/>
        </w:rPr>
        <w:t xml:space="preserve"> </w:t>
      </w:r>
      <w:r w:rsidRPr="00401FD0">
        <w:rPr>
          <w:b/>
          <w:sz w:val="20"/>
          <w:szCs w:val="20"/>
        </w:rPr>
        <w:t xml:space="preserve"> </w:t>
      </w:r>
      <w:r w:rsidRPr="00401FD0">
        <w:rPr>
          <w:sz w:val="20"/>
          <w:szCs w:val="20"/>
        </w:rPr>
        <w:t xml:space="preserve">към датата на доставката. </w:t>
      </w:r>
    </w:p>
    <w:p w:rsidR="003D2358" w:rsidRPr="00401FD0" w:rsidRDefault="003D2358" w:rsidP="00C37C5A">
      <w:pPr>
        <w:tabs>
          <w:tab w:val="left" w:pos="9356"/>
        </w:tabs>
        <w:ind w:right="104" w:firstLine="720"/>
        <w:jc w:val="both"/>
        <w:rPr>
          <w:sz w:val="20"/>
          <w:szCs w:val="20"/>
        </w:rPr>
      </w:pPr>
      <w:r w:rsidRPr="00401FD0">
        <w:rPr>
          <w:sz w:val="20"/>
          <w:szCs w:val="20"/>
        </w:rPr>
        <w:t xml:space="preserve">Доставката на стоките, предмет на настоящия договор, се извършва от изпълнителя въз основа на писмена заявка на възложителя, </w:t>
      </w:r>
      <w:r w:rsidR="00C37C5A" w:rsidRPr="00401FD0">
        <w:rPr>
          <w:sz w:val="20"/>
          <w:szCs w:val="20"/>
        </w:rPr>
        <w:t>в срок до 72 часа от получаването, а при спешни случаи – до 4 часа.</w:t>
      </w:r>
      <w:r w:rsidRPr="00401FD0">
        <w:rPr>
          <w:sz w:val="20"/>
          <w:szCs w:val="20"/>
        </w:rPr>
        <w:t xml:space="preserve"> В писмената заявка на възложителя се съдържат индивидуализиращите признаци на стоките и тяхното количество в съответствие с подписаната спецификация.</w:t>
      </w:r>
    </w:p>
    <w:p w:rsidR="003D2358" w:rsidRPr="00401FD0" w:rsidRDefault="003D2358" w:rsidP="003D2358">
      <w:pPr>
        <w:tabs>
          <w:tab w:val="left" w:pos="9356"/>
        </w:tabs>
        <w:ind w:right="104" w:firstLine="720"/>
        <w:jc w:val="both"/>
        <w:rPr>
          <w:b/>
          <w:sz w:val="20"/>
          <w:szCs w:val="20"/>
        </w:rPr>
      </w:pPr>
      <w:r w:rsidRPr="00401FD0">
        <w:rPr>
          <w:sz w:val="20"/>
          <w:szCs w:val="20"/>
        </w:rPr>
        <w:t xml:space="preserve">  </w:t>
      </w:r>
      <w:r w:rsidRPr="00401FD0">
        <w:rPr>
          <w:b/>
          <w:sz w:val="20"/>
          <w:szCs w:val="20"/>
        </w:rPr>
        <w:t>Неразделна част от настоящата техническа спецификация е Приложение № 1.</w:t>
      </w:r>
    </w:p>
    <w:p w:rsidR="003D2358" w:rsidRPr="00401FD0" w:rsidRDefault="003D2358" w:rsidP="003D2358">
      <w:pPr>
        <w:tabs>
          <w:tab w:val="left" w:pos="9356"/>
        </w:tabs>
        <w:ind w:right="104" w:firstLine="720"/>
        <w:jc w:val="both"/>
        <w:rPr>
          <w:b/>
          <w:sz w:val="20"/>
          <w:szCs w:val="20"/>
        </w:rPr>
      </w:pPr>
    </w:p>
    <w:p w:rsidR="003D2358" w:rsidRPr="009572B3" w:rsidRDefault="00D172AE" w:rsidP="00D172AE">
      <w:pPr>
        <w:ind w:right="104"/>
        <w:jc w:val="both"/>
        <w:rPr>
          <w:b/>
          <w:sz w:val="20"/>
          <w:szCs w:val="20"/>
          <w:u w:val="single"/>
        </w:rPr>
      </w:pPr>
      <w:r w:rsidRPr="00401FD0">
        <w:rPr>
          <w:b/>
          <w:sz w:val="20"/>
          <w:szCs w:val="20"/>
          <w:u w:val="single"/>
        </w:rPr>
        <w:tab/>
      </w:r>
      <w:r w:rsidR="003D2358" w:rsidRPr="00401FD0">
        <w:rPr>
          <w:b/>
          <w:sz w:val="20"/>
          <w:szCs w:val="20"/>
          <w:u w:val="single"/>
        </w:rPr>
        <w:t xml:space="preserve">Пълен достъп до настоящата документация е предоставен и на  профила на купувача на интернет страница на  „Четвърта многопрофилна болница за активно лечение –София” ЕАД  на адрес: </w:t>
      </w:r>
      <w:hyperlink r:id="rId26" w:history="1">
        <w:r w:rsidR="003D2358" w:rsidRPr="00401FD0">
          <w:rPr>
            <w:rStyle w:val="Hyperlink"/>
            <w:b/>
            <w:color w:val="auto"/>
            <w:sz w:val="20"/>
            <w:szCs w:val="20"/>
          </w:rPr>
          <w:t>www.4mbal.bg</w:t>
        </w:r>
      </w:hyperlink>
      <w:r w:rsidR="003D2358" w:rsidRPr="00401FD0">
        <w:rPr>
          <w:b/>
          <w:sz w:val="20"/>
          <w:szCs w:val="20"/>
          <w:u w:val="single"/>
        </w:rPr>
        <w:t>.</w:t>
      </w:r>
    </w:p>
    <w:sectPr w:rsidR="003D2358" w:rsidRPr="009572B3" w:rsidSect="00945735">
      <w:footerReference w:type="even" r:id="rId27"/>
      <w:footerReference w:type="default" r:id="rId28"/>
      <w:pgSz w:w="12240" w:h="15840"/>
      <w:pgMar w:top="284" w:right="1080"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A8" w:rsidRDefault="000753A8">
      <w:r>
        <w:separator/>
      </w:r>
    </w:p>
  </w:endnote>
  <w:endnote w:type="continuationSeparator" w:id="0">
    <w:p w:rsidR="000753A8" w:rsidRDefault="0007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HebarU">
    <w:altName w:val="Courier New"/>
    <w:charset w:val="00"/>
    <w:family w:val="auto"/>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D5" w:rsidRDefault="00B65ED5" w:rsidP="008D5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ED5" w:rsidRDefault="00B65ED5" w:rsidP="00E83C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D5" w:rsidRDefault="00B65ED5" w:rsidP="00E83C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A8" w:rsidRDefault="000753A8">
      <w:r>
        <w:separator/>
      </w:r>
    </w:p>
  </w:footnote>
  <w:footnote w:type="continuationSeparator" w:id="0">
    <w:p w:rsidR="000753A8" w:rsidRDefault="00075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5" w:hanging="360"/>
      </w:pPr>
      <w:rPr>
        <w:sz w:val="24"/>
        <w:szCs w:val="24"/>
      </w:rPr>
    </w:lvl>
  </w:abstractNum>
  <w:abstractNum w:abstractNumId="1" w15:restartNumberingAfterBreak="0">
    <w:nsid w:val="050536B7"/>
    <w:multiLevelType w:val="hybridMultilevel"/>
    <w:tmpl w:val="C7161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0466"/>
    <w:multiLevelType w:val="multilevel"/>
    <w:tmpl w:val="0409001F"/>
    <w:lvl w:ilvl="0">
      <w:start w:val="1"/>
      <w:numFmt w:val="decimal"/>
      <w:lvlText w:val="%1."/>
      <w:lvlJc w:val="left"/>
      <w:pPr>
        <w:ind w:left="92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A85B5F"/>
    <w:multiLevelType w:val="hybridMultilevel"/>
    <w:tmpl w:val="F1DC3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803609"/>
    <w:multiLevelType w:val="hybridMultilevel"/>
    <w:tmpl w:val="8A3225BA"/>
    <w:lvl w:ilvl="0" w:tplc="0000000F">
      <w:start w:val="1"/>
      <w:numFmt w:val="bullet"/>
      <w:lvlText w:val="–"/>
      <w:lvlJc w:val="left"/>
      <w:pPr>
        <w:ind w:left="1429" w:hanging="360"/>
      </w:pPr>
      <w:rPr>
        <w:rFonts w:ascii="Liberation Serif" w:hAnsi="Liberation Serif"/>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2CC25444"/>
    <w:multiLevelType w:val="hybridMultilevel"/>
    <w:tmpl w:val="610CA6D2"/>
    <w:lvl w:ilvl="0" w:tplc="A560FB62">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2D8E6AFE"/>
    <w:multiLevelType w:val="hybridMultilevel"/>
    <w:tmpl w:val="791233C2"/>
    <w:lvl w:ilvl="0" w:tplc="5E1E42F8">
      <w:start w:val="4"/>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15:restartNumberingAfterBreak="0">
    <w:nsid w:val="39604F91"/>
    <w:multiLevelType w:val="hybridMultilevel"/>
    <w:tmpl w:val="D560403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15:restartNumberingAfterBreak="0">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13" w15:restartNumberingAfterBreak="0">
    <w:nsid w:val="47706547"/>
    <w:multiLevelType w:val="hybridMultilevel"/>
    <w:tmpl w:val="BDC01870"/>
    <w:lvl w:ilvl="0" w:tplc="0409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15:restartNumberingAfterBreak="0">
    <w:nsid w:val="5AD97571"/>
    <w:multiLevelType w:val="hybridMultilevel"/>
    <w:tmpl w:val="744C0394"/>
    <w:lvl w:ilvl="0" w:tplc="0409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0265FF5"/>
    <w:multiLevelType w:val="hybridMultilevel"/>
    <w:tmpl w:val="FCACEB24"/>
    <w:lvl w:ilvl="0" w:tplc="0409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621B6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D24329"/>
    <w:multiLevelType w:val="hybridMultilevel"/>
    <w:tmpl w:val="565A33E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3DE126F"/>
    <w:multiLevelType w:val="multilevel"/>
    <w:tmpl w:val="0409001F"/>
    <w:lvl w:ilvl="0">
      <w:start w:val="1"/>
      <w:numFmt w:val="decimal"/>
      <w:lvlText w:val="%1."/>
      <w:lvlJc w:val="left"/>
      <w:pPr>
        <w:ind w:left="92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046F01"/>
    <w:multiLevelType w:val="hybridMultilevel"/>
    <w:tmpl w:val="6B8EADF2"/>
    <w:lvl w:ilvl="0" w:tplc="AC78E9D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90DE1"/>
    <w:multiLevelType w:val="hybridMultilevel"/>
    <w:tmpl w:val="08143E98"/>
    <w:lvl w:ilvl="0" w:tplc="F25402DE">
      <w:start w:val="26"/>
      <w:numFmt w:val="decimal"/>
      <w:lvlText w:val="%1."/>
      <w:lvlJc w:val="left"/>
      <w:pPr>
        <w:ind w:left="1288" w:hanging="360"/>
      </w:pPr>
      <w:rPr>
        <w:rFonts w:hint="default"/>
        <w:b/>
      </w:r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2" w15:restartNumberingAfterBreak="0">
    <w:nsid w:val="75F207BA"/>
    <w:multiLevelType w:val="hybridMultilevel"/>
    <w:tmpl w:val="F62C9156"/>
    <w:lvl w:ilvl="0" w:tplc="D548D10A">
      <w:start w:val="2"/>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A70B61"/>
    <w:multiLevelType w:val="hybridMultilevel"/>
    <w:tmpl w:val="860054C8"/>
    <w:lvl w:ilvl="0" w:tplc="F496CF72">
      <w:start w:val="1"/>
      <w:numFmt w:val="decimal"/>
      <w:lvlText w:val="%1."/>
      <w:lvlJc w:val="left"/>
      <w:pPr>
        <w:ind w:left="930" w:hanging="360"/>
      </w:pPr>
      <w:rPr>
        <w:rFonts w:ascii="Times New Roman" w:eastAsia="Times New Roman" w:hAnsi="Times New Roman" w:cs="Times New Roman"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num w:numId="1">
    <w:abstractNumId w:val="17"/>
  </w:num>
  <w:num w:numId="2">
    <w:abstractNumId w:val="12"/>
  </w:num>
  <w:num w:numId="3">
    <w:abstractNumId w:val="15"/>
    <w:lvlOverride w:ilvl="0">
      <w:startOverride w:val="1"/>
    </w:lvlOverride>
  </w:num>
  <w:num w:numId="4">
    <w:abstractNumId w:val="11"/>
    <w:lvlOverride w:ilvl="0">
      <w:startOverride w:val="1"/>
    </w:lvlOverride>
  </w:num>
  <w:num w:numId="5">
    <w:abstractNumId w:val="5"/>
  </w:num>
  <w:num w:numId="6">
    <w:abstractNumId w:val="22"/>
  </w:num>
  <w:num w:numId="7">
    <w:abstractNumId w:val="23"/>
  </w:num>
  <w:num w:numId="8">
    <w:abstractNumId w:val="19"/>
  </w:num>
  <w:num w:numId="9">
    <w:abstractNumId w:val="4"/>
  </w:num>
  <w:num w:numId="10">
    <w:abstractNumId w:val="10"/>
  </w:num>
  <w:num w:numId="11">
    <w:abstractNumId w:val="20"/>
  </w:num>
  <w:num w:numId="12">
    <w:abstractNumId w:val="3"/>
  </w:num>
  <w:num w:numId="13">
    <w:abstractNumId w:val="9"/>
  </w:num>
  <w:num w:numId="14">
    <w:abstractNumId w:val="6"/>
  </w:num>
  <w:num w:numId="15">
    <w:abstractNumId w:val="13"/>
  </w:num>
  <w:num w:numId="16">
    <w:abstractNumId w:val="7"/>
  </w:num>
  <w:num w:numId="17">
    <w:abstractNumId w:val="21"/>
  </w:num>
  <w:num w:numId="18">
    <w:abstractNumId w:val="1"/>
  </w:num>
  <w:num w:numId="19">
    <w:abstractNumId w:val="16"/>
  </w:num>
  <w:num w:numId="20">
    <w:abstractNumId w:val="14"/>
  </w:num>
  <w:num w:numId="21">
    <w:abstractNumId w:val="2"/>
  </w:num>
  <w:num w:numId="22">
    <w:abstractNumId w:val="8"/>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97"/>
    <w:rsid w:val="00000015"/>
    <w:rsid w:val="000001ED"/>
    <w:rsid w:val="00001FB1"/>
    <w:rsid w:val="00002AC5"/>
    <w:rsid w:val="0000405F"/>
    <w:rsid w:val="00005DF8"/>
    <w:rsid w:val="0000616D"/>
    <w:rsid w:val="00007F52"/>
    <w:rsid w:val="00010F90"/>
    <w:rsid w:val="00011300"/>
    <w:rsid w:val="00011A76"/>
    <w:rsid w:val="00012048"/>
    <w:rsid w:val="0001226A"/>
    <w:rsid w:val="0001354D"/>
    <w:rsid w:val="0001482E"/>
    <w:rsid w:val="00015033"/>
    <w:rsid w:val="00015691"/>
    <w:rsid w:val="00016E4A"/>
    <w:rsid w:val="000179A3"/>
    <w:rsid w:val="00020740"/>
    <w:rsid w:val="000211F1"/>
    <w:rsid w:val="00022BB2"/>
    <w:rsid w:val="00022CE6"/>
    <w:rsid w:val="000242CA"/>
    <w:rsid w:val="00024936"/>
    <w:rsid w:val="00024EEC"/>
    <w:rsid w:val="00027781"/>
    <w:rsid w:val="00027E67"/>
    <w:rsid w:val="000302F0"/>
    <w:rsid w:val="000307CA"/>
    <w:rsid w:val="000329A0"/>
    <w:rsid w:val="00034466"/>
    <w:rsid w:val="00034EEC"/>
    <w:rsid w:val="000356AC"/>
    <w:rsid w:val="0004064F"/>
    <w:rsid w:val="000409E5"/>
    <w:rsid w:val="000418C8"/>
    <w:rsid w:val="00043E0B"/>
    <w:rsid w:val="00043E42"/>
    <w:rsid w:val="000440B5"/>
    <w:rsid w:val="00046ABF"/>
    <w:rsid w:val="00046D38"/>
    <w:rsid w:val="00047FAC"/>
    <w:rsid w:val="0005006D"/>
    <w:rsid w:val="00050E61"/>
    <w:rsid w:val="00051C9F"/>
    <w:rsid w:val="00053D42"/>
    <w:rsid w:val="00054BA5"/>
    <w:rsid w:val="00055359"/>
    <w:rsid w:val="0005775B"/>
    <w:rsid w:val="00060063"/>
    <w:rsid w:val="00060F7A"/>
    <w:rsid w:val="00061067"/>
    <w:rsid w:val="00061FD1"/>
    <w:rsid w:val="00062057"/>
    <w:rsid w:val="000640FD"/>
    <w:rsid w:val="000645A1"/>
    <w:rsid w:val="000650E1"/>
    <w:rsid w:val="0006603F"/>
    <w:rsid w:val="00066D27"/>
    <w:rsid w:val="0006746A"/>
    <w:rsid w:val="0006751D"/>
    <w:rsid w:val="000704BC"/>
    <w:rsid w:val="000712CD"/>
    <w:rsid w:val="00071ECF"/>
    <w:rsid w:val="0007246B"/>
    <w:rsid w:val="00073CA9"/>
    <w:rsid w:val="00074BEA"/>
    <w:rsid w:val="000753A8"/>
    <w:rsid w:val="000755A0"/>
    <w:rsid w:val="000759C4"/>
    <w:rsid w:val="00075B23"/>
    <w:rsid w:val="0007693F"/>
    <w:rsid w:val="00076970"/>
    <w:rsid w:val="000774C1"/>
    <w:rsid w:val="000819F5"/>
    <w:rsid w:val="00082740"/>
    <w:rsid w:val="00082DCB"/>
    <w:rsid w:val="00082EF2"/>
    <w:rsid w:val="00082FF1"/>
    <w:rsid w:val="00083337"/>
    <w:rsid w:val="00083D4E"/>
    <w:rsid w:val="00084E5B"/>
    <w:rsid w:val="000868A0"/>
    <w:rsid w:val="00086C8C"/>
    <w:rsid w:val="0008736C"/>
    <w:rsid w:val="000878E0"/>
    <w:rsid w:val="00087B64"/>
    <w:rsid w:val="000918A9"/>
    <w:rsid w:val="000919EC"/>
    <w:rsid w:val="00092052"/>
    <w:rsid w:val="00092379"/>
    <w:rsid w:val="000931DB"/>
    <w:rsid w:val="00093B71"/>
    <w:rsid w:val="00094B9F"/>
    <w:rsid w:val="00096EDB"/>
    <w:rsid w:val="000A1472"/>
    <w:rsid w:val="000A3ACF"/>
    <w:rsid w:val="000A403E"/>
    <w:rsid w:val="000A49D7"/>
    <w:rsid w:val="000B0E77"/>
    <w:rsid w:val="000B0EBC"/>
    <w:rsid w:val="000B2D02"/>
    <w:rsid w:val="000B355E"/>
    <w:rsid w:val="000B3BB2"/>
    <w:rsid w:val="000B42C8"/>
    <w:rsid w:val="000B6401"/>
    <w:rsid w:val="000B7883"/>
    <w:rsid w:val="000B7B84"/>
    <w:rsid w:val="000C02F2"/>
    <w:rsid w:val="000C1FA4"/>
    <w:rsid w:val="000C3344"/>
    <w:rsid w:val="000C3D84"/>
    <w:rsid w:val="000C3F7E"/>
    <w:rsid w:val="000C6900"/>
    <w:rsid w:val="000C6D62"/>
    <w:rsid w:val="000C70A7"/>
    <w:rsid w:val="000C7A02"/>
    <w:rsid w:val="000D0AA4"/>
    <w:rsid w:val="000D0C90"/>
    <w:rsid w:val="000D1E97"/>
    <w:rsid w:val="000D393D"/>
    <w:rsid w:val="000D39C0"/>
    <w:rsid w:val="000D466B"/>
    <w:rsid w:val="000D6238"/>
    <w:rsid w:val="000E025A"/>
    <w:rsid w:val="000E1461"/>
    <w:rsid w:val="000E2581"/>
    <w:rsid w:val="000E2FE3"/>
    <w:rsid w:val="000E5411"/>
    <w:rsid w:val="000E5FBD"/>
    <w:rsid w:val="000E6590"/>
    <w:rsid w:val="000E7A99"/>
    <w:rsid w:val="000F1401"/>
    <w:rsid w:val="000F42AC"/>
    <w:rsid w:val="000F43FE"/>
    <w:rsid w:val="000F49C6"/>
    <w:rsid w:val="000F4BCF"/>
    <w:rsid w:val="000F4E40"/>
    <w:rsid w:val="000F6068"/>
    <w:rsid w:val="000F768B"/>
    <w:rsid w:val="000F76A1"/>
    <w:rsid w:val="00101852"/>
    <w:rsid w:val="00102F67"/>
    <w:rsid w:val="0010491A"/>
    <w:rsid w:val="00105129"/>
    <w:rsid w:val="0010594F"/>
    <w:rsid w:val="00105F90"/>
    <w:rsid w:val="001067CF"/>
    <w:rsid w:val="00107BEF"/>
    <w:rsid w:val="00107CB6"/>
    <w:rsid w:val="001103BC"/>
    <w:rsid w:val="00113F99"/>
    <w:rsid w:val="00114B08"/>
    <w:rsid w:val="00115C6B"/>
    <w:rsid w:val="001161B7"/>
    <w:rsid w:val="00117808"/>
    <w:rsid w:val="0012008E"/>
    <w:rsid w:val="001211A2"/>
    <w:rsid w:val="001221CE"/>
    <w:rsid w:val="00122ED9"/>
    <w:rsid w:val="0012327F"/>
    <w:rsid w:val="0012347E"/>
    <w:rsid w:val="00124FAF"/>
    <w:rsid w:val="00125064"/>
    <w:rsid w:val="00126BE5"/>
    <w:rsid w:val="0012732F"/>
    <w:rsid w:val="001323C4"/>
    <w:rsid w:val="0013295D"/>
    <w:rsid w:val="001332A2"/>
    <w:rsid w:val="001408EE"/>
    <w:rsid w:val="00142429"/>
    <w:rsid w:val="001427C5"/>
    <w:rsid w:val="0014477D"/>
    <w:rsid w:val="0014489A"/>
    <w:rsid w:val="0014572F"/>
    <w:rsid w:val="001467C6"/>
    <w:rsid w:val="00146BB7"/>
    <w:rsid w:val="0014736F"/>
    <w:rsid w:val="00147D22"/>
    <w:rsid w:val="00150499"/>
    <w:rsid w:val="0015083E"/>
    <w:rsid w:val="00151327"/>
    <w:rsid w:val="0015197E"/>
    <w:rsid w:val="001554D6"/>
    <w:rsid w:val="0015698E"/>
    <w:rsid w:val="00161126"/>
    <w:rsid w:val="00161645"/>
    <w:rsid w:val="00162186"/>
    <w:rsid w:val="00162E33"/>
    <w:rsid w:val="001631C8"/>
    <w:rsid w:val="00164648"/>
    <w:rsid w:val="0016492E"/>
    <w:rsid w:val="00164F76"/>
    <w:rsid w:val="00165764"/>
    <w:rsid w:val="001657FA"/>
    <w:rsid w:val="001660B2"/>
    <w:rsid w:val="00166C0B"/>
    <w:rsid w:val="00167010"/>
    <w:rsid w:val="0017120D"/>
    <w:rsid w:val="001715E8"/>
    <w:rsid w:val="00172129"/>
    <w:rsid w:val="00172C59"/>
    <w:rsid w:val="0017397D"/>
    <w:rsid w:val="00174DAB"/>
    <w:rsid w:val="00175505"/>
    <w:rsid w:val="00176C81"/>
    <w:rsid w:val="0017793B"/>
    <w:rsid w:val="001801BA"/>
    <w:rsid w:val="001805D5"/>
    <w:rsid w:val="00184E13"/>
    <w:rsid w:val="00186823"/>
    <w:rsid w:val="001879B7"/>
    <w:rsid w:val="00193B5E"/>
    <w:rsid w:val="00193C0F"/>
    <w:rsid w:val="001943E8"/>
    <w:rsid w:val="00194C3A"/>
    <w:rsid w:val="00195B99"/>
    <w:rsid w:val="001A0B62"/>
    <w:rsid w:val="001A1BF8"/>
    <w:rsid w:val="001A1DC7"/>
    <w:rsid w:val="001A283A"/>
    <w:rsid w:val="001A2A45"/>
    <w:rsid w:val="001A3C1E"/>
    <w:rsid w:val="001A3EFF"/>
    <w:rsid w:val="001A4F4F"/>
    <w:rsid w:val="001A60CE"/>
    <w:rsid w:val="001A7191"/>
    <w:rsid w:val="001A7753"/>
    <w:rsid w:val="001B04F3"/>
    <w:rsid w:val="001B05F1"/>
    <w:rsid w:val="001B0BDD"/>
    <w:rsid w:val="001B207A"/>
    <w:rsid w:val="001B4649"/>
    <w:rsid w:val="001B5CD1"/>
    <w:rsid w:val="001B66AA"/>
    <w:rsid w:val="001C0A9F"/>
    <w:rsid w:val="001C10E8"/>
    <w:rsid w:val="001C1697"/>
    <w:rsid w:val="001C2E9A"/>
    <w:rsid w:val="001C3C6A"/>
    <w:rsid w:val="001C3E1B"/>
    <w:rsid w:val="001C44A0"/>
    <w:rsid w:val="001C561C"/>
    <w:rsid w:val="001C6B8E"/>
    <w:rsid w:val="001C7A05"/>
    <w:rsid w:val="001C7E53"/>
    <w:rsid w:val="001D00D9"/>
    <w:rsid w:val="001D07B9"/>
    <w:rsid w:val="001D0C6D"/>
    <w:rsid w:val="001D13F4"/>
    <w:rsid w:val="001D21E4"/>
    <w:rsid w:val="001D3403"/>
    <w:rsid w:val="001D39E9"/>
    <w:rsid w:val="001D61AC"/>
    <w:rsid w:val="001E0781"/>
    <w:rsid w:val="001E0B71"/>
    <w:rsid w:val="001E1DFF"/>
    <w:rsid w:val="001E1EC4"/>
    <w:rsid w:val="001E72BC"/>
    <w:rsid w:val="001F043D"/>
    <w:rsid w:val="001F28F4"/>
    <w:rsid w:val="001F2BBD"/>
    <w:rsid w:val="001F2FDA"/>
    <w:rsid w:val="001F5203"/>
    <w:rsid w:val="001F5F4B"/>
    <w:rsid w:val="001F69CB"/>
    <w:rsid w:val="001F79CB"/>
    <w:rsid w:val="002016CD"/>
    <w:rsid w:val="0020276E"/>
    <w:rsid w:val="002061E4"/>
    <w:rsid w:val="00206222"/>
    <w:rsid w:val="002062E7"/>
    <w:rsid w:val="0020683C"/>
    <w:rsid w:val="00207028"/>
    <w:rsid w:val="002072F7"/>
    <w:rsid w:val="00207E58"/>
    <w:rsid w:val="00210727"/>
    <w:rsid w:val="00210B6F"/>
    <w:rsid w:val="0021142B"/>
    <w:rsid w:val="00211451"/>
    <w:rsid w:val="002121A1"/>
    <w:rsid w:val="0021409D"/>
    <w:rsid w:val="00216701"/>
    <w:rsid w:val="00216C73"/>
    <w:rsid w:val="002176BB"/>
    <w:rsid w:val="002207D0"/>
    <w:rsid w:val="00222F10"/>
    <w:rsid w:val="00224F93"/>
    <w:rsid w:val="002266D9"/>
    <w:rsid w:val="00226FB9"/>
    <w:rsid w:val="0023186B"/>
    <w:rsid w:val="002329AB"/>
    <w:rsid w:val="0023735F"/>
    <w:rsid w:val="00241A7E"/>
    <w:rsid w:val="00241BA0"/>
    <w:rsid w:val="002425C9"/>
    <w:rsid w:val="00244729"/>
    <w:rsid w:val="00244E5C"/>
    <w:rsid w:val="00244FD7"/>
    <w:rsid w:val="002451F1"/>
    <w:rsid w:val="0024576D"/>
    <w:rsid w:val="00246260"/>
    <w:rsid w:val="002518E4"/>
    <w:rsid w:val="00251E2D"/>
    <w:rsid w:val="00252464"/>
    <w:rsid w:val="00252F76"/>
    <w:rsid w:val="002535FB"/>
    <w:rsid w:val="00255AAA"/>
    <w:rsid w:val="00255DB8"/>
    <w:rsid w:val="00257C4B"/>
    <w:rsid w:val="00260684"/>
    <w:rsid w:val="00261D31"/>
    <w:rsid w:val="002622CE"/>
    <w:rsid w:val="002623E9"/>
    <w:rsid w:val="00263763"/>
    <w:rsid w:val="00264DA4"/>
    <w:rsid w:val="0026760B"/>
    <w:rsid w:val="00270B0E"/>
    <w:rsid w:val="0027244E"/>
    <w:rsid w:val="00273819"/>
    <w:rsid w:val="002738D2"/>
    <w:rsid w:val="002755A2"/>
    <w:rsid w:val="00275655"/>
    <w:rsid w:val="00276D42"/>
    <w:rsid w:val="002770FB"/>
    <w:rsid w:val="0028066A"/>
    <w:rsid w:val="002818F8"/>
    <w:rsid w:val="0028291E"/>
    <w:rsid w:val="00282B52"/>
    <w:rsid w:val="00285009"/>
    <w:rsid w:val="002852C9"/>
    <w:rsid w:val="002864F8"/>
    <w:rsid w:val="00286E53"/>
    <w:rsid w:val="00286ED0"/>
    <w:rsid w:val="00290655"/>
    <w:rsid w:val="00291CE6"/>
    <w:rsid w:val="00292039"/>
    <w:rsid w:val="00292DCB"/>
    <w:rsid w:val="00293038"/>
    <w:rsid w:val="00294B71"/>
    <w:rsid w:val="00295EC9"/>
    <w:rsid w:val="00296205"/>
    <w:rsid w:val="002964B4"/>
    <w:rsid w:val="00296C33"/>
    <w:rsid w:val="00297D94"/>
    <w:rsid w:val="002A01E0"/>
    <w:rsid w:val="002A22B0"/>
    <w:rsid w:val="002A3EE4"/>
    <w:rsid w:val="002A4146"/>
    <w:rsid w:val="002A450E"/>
    <w:rsid w:val="002A5107"/>
    <w:rsid w:val="002A57E1"/>
    <w:rsid w:val="002A5A83"/>
    <w:rsid w:val="002A75CC"/>
    <w:rsid w:val="002B005C"/>
    <w:rsid w:val="002B06D1"/>
    <w:rsid w:val="002B3F35"/>
    <w:rsid w:val="002B4184"/>
    <w:rsid w:val="002B4258"/>
    <w:rsid w:val="002B5BCB"/>
    <w:rsid w:val="002B6851"/>
    <w:rsid w:val="002B72C4"/>
    <w:rsid w:val="002C34D9"/>
    <w:rsid w:val="002C563F"/>
    <w:rsid w:val="002C5B76"/>
    <w:rsid w:val="002C6A43"/>
    <w:rsid w:val="002C7C71"/>
    <w:rsid w:val="002D0EA4"/>
    <w:rsid w:val="002D1299"/>
    <w:rsid w:val="002D38F8"/>
    <w:rsid w:val="002D4290"/>
    <w:rsid w:val="002D4EFD"/>
    <w:rsid w:val="002D503E"/>
    <w:rsid w:val="002D5560"/>
    <w:rsid w:val="002D565C"/>
    <w:rsid w:val="002D5B83"/>
    <w:rsid w:val="002D5D44"/>
    <w:rsid w:val="002D609B"/>
    <w:rsid w:val="002D66B8"/>
    <w:rsid w:val="002E0F81"/>
    <w:rsid w:val="002E13F3"/>
    <w:rsid w:val="002E15D4"/>
    <w:rsid w:val="002E1829"/>
    <w:rsid w:val="002E2231"/>
    <w:rsid w:val="002E4245"/>
    <w:rsid w:val="002E43E5"/>
    <w:rsid w:val="002E6B8E"/>
    <w:rsid w:val="002E706E"/>
    <w:rsid w:val="002E746F"/>
    <w:rsid w:val="002F1C63"/>
    <w:rsid w:val="002F257E"/>
    <w:rsid w:val="002F2660"/>
    <w:rsid w:val="002F3EE9"/>
    <w:rsid w:val="002F43CE"/>
    <w:rsid w:val="002F4B3C"/>
    <w:rsid w:val="002F4E3F"/>
    <w:rsid w:val="002F4F90"/>
    <w:rsid w:val="002F664E"/>
    <w:rsid w:val="002F6CDD"/>
    <w:rsid w:val="00301887"/>
    <w:rsid w:val="00303132"/>
    <w:rsid w:val="00303489"/>
    <w:rsid w:val="003036B1"/>
    <w:rsid w:val="00304164"/>
    <w:rsid w:val="00304551"/>
    <w:rsid w:val="00304DB9"/>
    <w:rsid w:val="0030597B"/>
    <w:rsid w:val="00305A4C"/>
    <w:rsid w:val="00306FAE"/>
    <w:rsid w:val="00307C13"/>
    <w:rsid w:val="003107F2"/>
    <w:rsid w:val="0031189E"/>
    <w:rsid w:val="00311C07"/>
    <w:rsid w:val="003123E0"/>
    <w:rsid w:val="0031374C"/>
    <w:rsid w:val="00314796"/>
    <w:rsid w:val="0031571A"/>
    <w:rsid w:val="00315B6B"/>
    <w:rsid w:val="00322C81"/>
    <w:rsid w:val="003247E0"/>
    <w:rsid w:val="00324DCC"/>
    <w:rsid w:val="0032570F"/>
    <w:rsid w:val="00326589"/>
    <w:rsid w:val="00327A68"/>
    <w:rsid w:val="0033041A"/>
    <w:rsid w:val="0033048A"/>
    <w:rsid w:val="003313F9"/>
    <w:rsid w:val="003322A3"/>
    <w:rsid w:val="003327DE"/>
    <w:rsid w:val="0033284F"/>
    <w:rsid w:val="00333614"/>
    <w:rsid w:val="003348C1"/>
    <w:rsid w:val="00334A15"/>
    <w:rsid w:val="003372CF"/>
    <w:rsid w:val="003377EB"/>
    <w:rsid w:val="0034174B"/>
    <w:rsid w:val="00341B4E"/>
    <w:rsid w:val="003432C5"/>
    <w:rsid w:val="00343FCA"/>
    <w:rsid w:val="00344021"/>
    <w:rsid w:val="003451E8"/>
    <w:rsid w:val="00350062"/>
    <w:rsid w:val="00350EBA"/>
    <w:rsid w:val="00351D3A"/>
    <w:rsid w:val="00351DF7"/>
    <w:rsid w:val="003520D6"/>
    <w:rsid w:val="00352929"/>
    <w:rsid w:val="00352E1D"/>
    <w:rsid w:val="00353B4E"/>
    <w:rsid w:val="00353E1E"/>
    <w:rsid w:val="003547DC"/>
    <w:rsid w:val="003549D7"/>
    <w:rsid w:val="00356E52"/>
    <w:rsid w:val="00356E54"/>
    <w:rsid w:val="00357823"/>
    <w:rsid w:val="00357A4E"/>
    <w:rsid w:val="00357D2A"/>
    <w:rsid w:val="003615BA"/>
    <w:rsid w:val="003638C6"/>
    <w:rsid w:val="00364C06"/>
    <w:rsid w:val="003656DA"/>
    <w:rsid w:val="00365BF3"/>
    <w:rsid w:val="003662AD"/>
    <w:rsid w:val="00366457"/>
    <w:rsid w:val="00366B96"/>
    <w:rsid w:val="00370C3A"/>
    <w:rsid w:val="003716EA"/>
    <w:rsid w:val="00371CC8"/>
    <w:rsid w:val="00372AB0"/>
    <w:rsid w:val="0037303E"/>
    <w:rsid w:val="003734AC"/>
    <w:rsid w:val="003750B0"/>
    <w:rsid w:val="0037537F"/>
    <w:rsid w:val="003759B1"/>
    <w:rsid w:val="00375C77"/>
    <w:rsid w:val="0037648D"/>
    <w:rsid w:val="0037687F"/>
    <w:rsid w:val="00376D3A"/>
    <w:rsid w:val="00377129"/>
    <w:rsid w:val="00377EE3"/>
    <w:rsid w:val="003801D1"/>
    <w:rsid w:val="00380B86"/>
    <w:rsid w:val="00381662"/>
    <w:rsid w:val="00383424"/>
    <w:rsid w:val="00384C11"/>
    <w:rsid w:val="00386831"/>
    <w:rsid w:val="003919D6"/>
    <w:rsid w:val="00392BE7"/>
    <w:rsid w:val="00392CE6"/>
    <w:rsid w:val="0039354B"/>
    <w:rsid w:val="003957B3"/>
    <w:rsid w:val="00396EDA"/>
    <w:rsid w:val="003A406B"/>
    <w:rsid w:val="003A43F7"/>
    <w:rsid w:val="003A4641"/>
    <w:rsid w:val="003A5502"/>
    <w:rsid w:val="003A6246"/>
    <w:rsid w:val="003A6465"/>
    <w:rsid w:val="003A6FA0"/>
    <w:rsid w:val="003A705A"/>
    <w:rsid w:val="003A7F87"/>
    <w:rsid w:val="003B04AA"/>
    <w:rsid w:val="003B1F4E"/>
    <w:rsid w:val="003B35E8"/>
    <w:rsid w:val="003B3798"/>
    <w:rsid w:val="003B3B73"/>
    <w:rsid w:val="003B447E"/>
    <w:rsid w:val="003B574C"/>
    <w:rsid w:val="003B615C"/>
    <w:rsid w:val="003C1131"/>
    <w:rsid w:val="003C2370"/>
    <w:rsid w:val="003C27A2"/>
    <w:rsid w:val="003C2C75"/>
    <w:rsid w:val="003C3481"/>
    <w:rsid w:val="003C43E1"/>
    <w:rsid w:val="003C4DE7"/>
    <w:rsid w:val="003C52CC"/>
    <w:rsid w:val="003C5C19"/>
    <w:rsid w:val="003C74DD"/>
    <w:rsid w:val="003C7DAE"/>
    <w:rsid w:val="003D055D"/>
    <w:rsid w:val="003D0DCE"/>
    <w:rsid w:val="003D1588"/>
    <w:rsid w:val="003D1CE9"/>
    <w:rsid w:val="003D2358"/>
    <w:rsid w:val="003D26A7"/>
    <w:rsid w:val="003D2A2E"/>
    <w:rsid w:val="003D3242"/>
    <w:rsid w:val="003D64FC"/>
    <w:rsid w:val="003E0AED"/>
    <w:rsid w:val="003E171E"/>
    <w:rsid w:val="003E1E98"/>
    <w:rsid w:val="003E1F2D"/>
    <w:rsid w:val="003E28AA"/>
    <w:rsid w:val="003E29EB"/>
    <w:rsid w:val="003E38D2"/>
    <w:rsid w:val="003E4E07"/>
    <w:rsid w:val="003E584C"/>
    <w:rsid w:val="003E5C2F"/>
    <w:rsid w:val="003E5E15"/>
    <w:rsid w:val="003F036E"/>
    <w:rsid w:val="003F15DD"/>
    <w:rsid w:val="003F2DEF"/>
    <w:rsid w:val="003F2E49"/>
    <w:rsid w:val="003F5837"/>
    <w:rsid w:val="003F761E"/>
    <w:rsid w:val="004004B1"/>
    <w:rsid w:val="00401FD0"/>
    <w:rsid w:val="00402211"/>
    <w:rsid w:val="00405CB2"/>
    <w:rsid w:val="0040641D"/>
    <w:rsid w:val="0041041F"/>
    <w:rsid w:val="004122CD"/>
    <w:rsid w:val="00416E95"/>
    <w:rsid w:val="00417A6D"/>
    <w:rsid w:val="004201BC"/>
    <w:rsid w:val="00421615"/>
    <w:rsid w:val="00423A2A"/>
    <w:rsid w:val="00423F15"/>
    <w:rsid w:val="00424815"/>
    <w:rsid w:val="004248BA"/>
    <w:rsid w:val="00424AC5"/>
    <w:rsid w:val="0042559D"/>
    <w:rsid w:val="0042698C"/>
    <w:rsid w:val="00426CF2"/>
    <w:rsid w:val="00427013"/>
    <w:rsid w:val="004271C2"/>
    <w:rsid w:val="00430561"/>
    <w:rsid w:val="004307C5"/>
    <w:rsid w:val="004322FA"/>
    <w:rsid w:val="00432B1C"/>
    <w:rsid w:val="00434A81"/>
    <w:rsid w:val="004351B1"/>
    <w:rsid w:val="0043656C"/>
    <w:rsid w:val="00436CC4"/>
    <w:rsid w:val="00437A8D"/>
    <w:rsid w:val="0044005A"/>
    <w:rsid w:val="004401FB"/>
    <w:rsid w:val="004404CC"/>
    <w:rsid w:val="004411CF"/>
    <w:rsid w:val="0044132F"/>
    <w:rsid w:val="00441355"/>
    <w:rsid w:val="00441ACA"/>
    <w:rsid w:val="00442A67"/>
    <w:rsid w:val="00442F8D"/>
    <w:rsid w:val="004436C6"/>
    <w:rsid w:val="00445513"/>
    <w:rsid w:val="004503FE"/>
    <w:rsid w:val="004518BE"/>
    <w:rsid w:val="004525F0"/>
    <w:rsid w:val="0045332F"/>
    <w:rsid w:val="0045392D"/>
    <w:rsid w:val="00453943"/>
    <w:rsid w:val="00456206"/>
    <w:rsid w:val="004566A1"/>
    <w:rsid w:val="004601DF"/>
    <w:rsid w:val="004617F8"/>
    <w:rsid w:val="00463ABE"/>
    <w:rsid w:val="00463B9A"/>
    <w:rsid w:val="004643BC"/>
    <w:rsid w:val="00466725"/>
    <w:rsid w:val="00466E3C"/>
    <w:rsid w:val="004717A3"/>
    <w:rsid w:val="00471B37"/>
    <w:rsid w:val="00473218"/>
    <w:rsid w:val="00473392"/>
    <w:rsid w:val="004733B9"/>
    <w:rsid w:val="00473644"/>
    <w:rsid w:val="004742CA"/>
    <w:rsid w:val="00474A41"/>
    <w:rsid w:val="00475569"/>
    <w:rsid w:val="00480AF8"/>
    <w:rsid w:val="004834B0"/>
    <w:rsid w:val="00483AF9"/>
    <w:rsid w:val="00485E51"/>
    <w:rsid w:val="004864F6"/>
    <w:rsid w:val="00490A3B"/>
    <w:rsid w:val="00492CBC"/>
    <w:rsid w:val="00494438"/>
    <w:rsid w:val="00494792"/>
    <w:rsid w:val="0049557B"/>
    <w:rsid w:val="004A06E9"/>
    <w:rsid w:val="004A10D7"/>
    <w:rsid w:val="004A1593"/>
    <w:rsid w:val="004A184D"/>
    <w:rsid w:val="004A247A"/>
    <w:rsid w:val="004A33A0"/>
    <w:rsid w:val="004A4BA6"/>
    <w:rsid w:val="004A4F83"/>
    <w:rsid w:val="004A654A"/>
    <w:rsid w:val="004A6B8A"/>
    <w:rsid w:val="004A7C3C"/>
    <w:rsid w:val="004B1F93"/>
    <w:rsid w:val="004B4D76"/>
    <w:rsid w:val="004B5299"/>
    <w:rsid w:val="004B5395"/>
    <w:rsid w:val="004B6F00"/>
    <w:rsid w:val="004B7E57"/>
    <w:rsid w:val="004C0880"/>
    <w:rsid w:val="004C27D5"/>
    <w:rsid w:val="004C3C75"/>
    <w:rsid w:val="004C41DE"/>
    <w:rsid w:val="004C438C"/>
    <w:rsid w:val="004C5017"/>
    <w:rsid w:val="004C56A8"/>
    <w:rsid w:val="004C59B5"/>
    <w:rsid w:val="004C5E13"/>
    <w:rsid w:val="004C72D4"/>
    <w:rsid w:val="004C738D"/>
    <w:rsid w:val="004C7C4D"/>
    <w:rsid w:val="004D053A"/>
    <w:rsid w:val="004D12F7"/>
    <w:rsid w:val="004D1908"/>
    <w:rsid w:val="004D26EA"/>
    <w:rsid w:val="004D2B6C"/>
    <w:rsid w:val="004D3367"/>
    <w:rsid w:val="004D351D"/>
    <w:rsid w:val="004D35EB"/>
    <w:rsid w:val="004D4C3A"/>
    <w:rsid w:val="004D574B"/>
    <w:rsid w:val="004D6841"/>
    <w:rsid w:val="004D793B"/>
    <w:rsid w:val="004D7FDC"/>
    <w:rsid w:val="004E03B6"/>
    <w:rsid w:val="004E090C"/>
    <w:rsid w:val="004E1EF5"/>
    <w:rsid w:val="004E5E02"/>
    <w:rsid w:val="004E7F2A"/>
    <w:rsid w:val="004F034B"/>
    <w:rsid w:val="004F127F"/>
    <w:rsid w:val="004F2BA9"/>
    <w:rsid w:val="004F2D56"/>
    <w:rsid w:val="004F2E3B"/>
    <w:rsid w:val="004F67F1"/>
    <w:rsid w:val="004F6EB9"/>
    <w:rsid w:val="004F7740"/>
    <w:rsid w:val="00501729"/>
    <w:rsid w:val="00501863"/>
    <w:rsid w:val="00502836"/>
    <w:rsid w:val="005040AA"/>
    <w:rsid w:val="0050611E"/>
    <w:rsid w:val="00506131"/>
    <w:rsid w:val="00511893"/>
    <w:rsid w:val="00511D3C"/>
    <w:rsid w:val="005120CC"/>
    <w:rsid w:val="00513F52"/>
    <w:rsid w:val="00516D0B"/>
    <w:rsid w:val="005201F7"/>
    <w:rsid w:val="00520732"/>
    <w:rsid w:val="00520786"/>
    <w:rsid w:val="00522331"/>
    <w:rsid w:val="00522A6E"/>
    <w:rsid w:val="00525284"/>
    <w:rsid w:val="005263B8"/>
    <w:rsid w:val="00526C56"/>
    <w:rsid w:val="00526F5D"/>
    <w:rsid w:val="00527B87"/>
    <w:rsid w:val="00532E54"/>
    <w:rsid w:val="0053326D"/>
    <w:rsid w:val="00533ED7"/>
    <w:rsid w:val="0053422B"/>
    <w:rsid w:val="0053435C"/>
    <w:rsid w:val="00536068"/>
    <w:rsid w:val="00537246"/>
    <w:rsid w:val="00540244"/>
    <w:rsid w:val="005407FB"/>
    <w:rsid w:val="00541A8F"/>
    <w:rsid w:val="00541BA5"/>
    <w:rsid w:val="0054667C"/>
    <w:rsid w:val="00547BA2"/>
    <w:rsid w:val="0055146F"/>
    <w:rsid w:val="005524B0"/>
    <w:rsid w:val="00552997"/>
    <w:rsid w:val="00552AC0"/>
    <w:rsid w:val="00552B0B"/>
    <w:rsid w:val="0055301D"/>
    <w:rsid w:val="00553303"/>
    <w:rsid w:val="005535EB"/>
    <w:rsid w:val="00554911"/>
    <w:rsid w:val="0055578E"/>
    <w:rsid w:val="00557543"/>
    <w:rsid w:val="00557DFC"/>
    <w:rsid w:val="00560453"/>
    <w:rsid w:val="00560B02"/>
    <w:rsid w:val="00560EF7"/>
    <w:rsid w:val="0056110F"/>
    <w:rsid w:val="00561272"/>
    <w:rsid w:val="00561450"/>
    <w:rsid w:val="005614CD"/>
    <w:rsid w:val="00562CB2"/>
    <w:rsid w:val="005649CA"/>
    <w:rsid w:val="005652E2"/>
    <w:rsid w:val="00566670"/>
    <w:rsid w:val="00566DED"/>
    <w:rsid w:val="00567BFD"/>
    <w:rsid w:val="00570A27"/>
    <w:rsid w:val="00570A9B"/>
    <w:rsid w:val="00571014"/>
    <w:rsid w:val="00572F2A"/>
    <w:rsid w:val="005732E7"/>
    <w:rsid w:val="00573414"/>
    <w:rsid w:val="00573622"/>
    <w:rsid w:val="0057526D"/>
    <w:rsid w:val="0057589A"/>
    <w:rsid w:val="00576F82"/>
    <w:rsid w:val="00580768"/>
    <w:rsid w:val="00580ABB"/>
    <w:rsid w:val="00582AA6"/>
    <w:rsid w:val="00583ADA"/>
    <w:rsid w:val="005871C7"/>
    <w:rsid w:val="005873D1"/>
    <w:rsid w:val="00591D00"/>
    <w:rsid w:val="0059209C"/>
    <w:rsid w:val="0059256D"/>
    <w:rsid w:val="0059258E"/>
    <w:rsid w:val="005929E7"/>
    <w:rsid w:val="0059434E"/>
    <w:rsid w:val="00594AFA"/>
    <w:rsid w:val="00597589"/>
    <w:rsid w:val="005976E3"/>
    <w:rsid w:val="005A070A"/>
    <w:rsid w:val="005A2099"/>
    <w:rsid w:val="005A37FF"/>
    <w:rsid w:val="005A4700"/>
    <w:rsid w:val="005A7130"/>
    <w:rsid w:val="005B1229"/>
    <w:rsid w:val="005B3F2A"/>
    <w:rsid w:val="005B5064"/>
    <w:rsid w:val="005B6135"/>
    <w:rsid w:val="005B644C"/>
    <w:rsid w:val="005C0196"/>
    <w:rsid w:val="005C13BC"/>
    <w:rsid w:val="005C2C46"/>
    <w:rsid w:val="005C2DC2"/>
    <w:rsid w:val="005C33A2"/>
    <w:rsid w:val="005C3CC4"/>
    <w:rsid w:val="005C3EDE"/>
    <w:rsid w:val="005C56FA"/>
    <w:rsid w:val="005C6B03"/>
    <w:rsid w:val="005C6F1A"/>
    <w:rsid w:val="005D1731"/>
    <w:rsid w:val="005D2D47"/>
    <w:rsid w:val="005D33B2"/>
    <w:rsid w:val="005D4175"/>
    <w:rsid w:val="005D4B77"/>
    <w:rsid w:val="005D4B84"/>
    <w:rsid w:val="005D6CC8"/>
    <w:rsid w:val="005D6E67"/>
    <w:rsid w:val="005E0B59"/>
    <w:rsid w:val="005E3077"/>
    <w:rsid w:val="005E5445"/>
    <w:rsid w:val="005E568C"/>
    <w:rsid w:val="005E6EB1"/>
    <w:rsid w:val="005F0A66"/>
    <w:rsid w:val="005F2998"/>
    <w:rsid w:val="005F3867"/>
    <w:rsid w:val="005F3AEA"/>
    <w:rsid w:val="005F42E2"/>
    <w:rsid w:val="005F42FA"/>
    <w:rsid w:val="005F7E5D"/>
    <w:rsid w:val="00600B15"/>
    <w:rsid w:val="006024B5"/>
    <w:rsid w:val="00604D12"/>
    <w:rsid w:val="00605E59"/>
    <w:rsid w:val="00610FAF"/>
    <w:rsid w:val="0061144E"/>
    <w:rsid w:val="00612B22"/>
    <w:rsid w:val="00613245"/>
    <w:rsid w:val="00613D7F"/>
    <w:rsid w:val="0061470C"/>
    <w:rsid w:val="006160B4"/>
    <w:rsid w:val="006162A7"/>
    <w:rsid w:val="00616ECF"/>
    <w:rsid w:val="0061727B"/>
    <w:rsid w:val="0061737A"/>
    <w:rsid w:val="00617AB9"/>
    <w:rsid w:val="00621D56"/>
    <w:rsid w:val="006222CE"/>
    <w:rsid w:val="006234CF"/>
    <w:rsid w:val="00623E7C"/>
    <w:rsid w:val="00624648"/>
    <w:rsid w:val="00624B60"/>
    <w:rsid w:val="00624FD0"/>
    <w:rsid w:val="0062539C"/>
    <w:rsid w:val="00625DF9"/>
    <w:rsid w:val="006272D5"/>
    <w:rsid w:val="0062747B"/>
    <w:rsid w:val="006306A1"/>
    <w:rsid w:val="00630B87"/>
    <w:rsid w:val="00632CA1"/>
    <w:rsid w:val="006342E8"/>
    <w:rsid w:val="006345E3"/>
    <w:rsid w:val="00634BE0"/>
    <w:rsid w:val="00636A30"/>
    <w:rsid w:val="00637BF5"/>
    <w:rsid w:val="0064049C"/>
    <w:rsid w:val="006406A8"/>
    <w:rsid w:val="006425D7"/>
    <w:rsid w:val="00642AF1"/>
    <w:rsid w:val="00642DD0"/>
    <w:rsid w:val="00644CC1"/>
    <w:rsid w:val="00645D72"/>
    <w:rsid w:val="006479C1"/>
    <w:rsid w:val="00650730"/>
    <w:rsid w:val="006515EF"/>
    <w:rsid w:val="00651B88"/>
    <w:rsid w:val="00651BCF"/>
    <w:rsid w:val="006540BB"/>
    <w:rsid w:val="00654E0A"/>
    <w:rsid w:val="00657EF1"/>
    <w:rsid w:val="0066018E"/>
    <w:rsid w:val="006605CE"/>
    <w:rsid w:val="006619B4"/>
    <w:rsid w:val="00662A22"/>
    <w:rsid w:val="00662E16"/>
    <w:rsid w:val="006637BE"/>
    <w:rsid w:val="006638E8"/>
    <w:rsid w:val="00664DE0"/>
    <w:rsid w:val="00665B77"/>
    <w:rsid w:val="00665F90"/>
    <w:rsid w:val="006660F7"/>
    <w:rsid w:val="00666C01"/>
    <w:rsid w:val="00666C2C"/>
    <w:rsid w:val="00667620"/>
    <w:rsid w:val="0067100E"/>
    <w:rsid w:val="006735E4"/>
    <w:rsid w:val="0067470A"/>
    <w:rsid w:val="00675893"/>
    <w:rsid w:val="00675E4D"/>
    <w:rsid w:val="00677E8A"/>
    <w:rsid w:val="00681103"/>
    <w:rsid w:val="00681BF8"/>
    <w:rsid w:val="00682905"/>
    <w:rsid w:val="006845DC"/>
    <w:rsid w:val="006869E2"/>
    <w:rsid w:val="00686DFC"/>
    <w:rsid w:val="006875A5"/>
    <w:rsid w:val="00690B02"/>
    <w:rsid w:val="00690B4E"/>
    <w:rsid w:val="00692F8A"/>
    <w:rsid w:val="00693D30"/>
    <w:rsid w:val="00694A54"/>
    <w:rsid w:val="00694C03"/>
    <w:rsid w:val="00694ED9"/>
    <w:rsid w:val="00695DC5"/>
    <w:rsid w:val="0069707F"/>
    <w:rsid w:val="00697414"/>
    <w:rsid w:val="00697451"/>
    <w:rsid w:val="00697DCC"/>
    <w:rsid w:val="006A0A89"/>
    <w:rsid w:val="006A1E2E"/>
    <w:rsid w:val="006A36B0"/>
    <w:rsid w:val="006A41A1"/>
    <w:rsid w:val="006A4C6C"/>
    <w:rsid w:val="006A5EFB"/>
    <w:rsid w:val="006A7B66"/>
    <w:rsid w:val="006B08E3"/>
    <w:rsid w:val="006B3161"/>
    <w:rsid w:val="006B3434"/>
    <w:rsid w:val="006B3AA8"/>
    <w:rsid w:val="006B4396"/>
    <w:rsid w:val="006B4637"/>
    <w:rsid w:val="006B4BD6"/>
    <w:rsid w:val="006B4FAE"/>
    <w:rsid w:val="006B556A"/>
    <w:rsid w:val="006B589A"/>
    <w:rsid w:val="006B725C"/>
    <w:rsid w:val="006B7C80"/>
    <w:rsid w:val="006B7CA5"/>
    <w:rsid w:val="006C13A4"/>
    <w:rsid w:val="006C1D32"/>
    <w:rsid w:val="006C3E8D"/>
    <w:rsid w:val="006C44C2"/>
    <w:rsid w:val="006C4CFF"/>
    <w:rsid w:val="006C4E58"/>
    <w:rsid w:val="006C51D4"/>
    <w:rsid w:val="006C5EB3"/>
    <w:rsid w:val="006C6462"/>
    <w:rsid w:val="006C683D"/>
    <w:rsid w:val="006C73C3"/>
    <w:rsid w:val="006C7651"/>
    <w:rsid w:val="006C7932"/>
    <w:rsid w:val="006C7F00"/>
    <w:rsid w:val="006D1A42"/>
    <w:rsid w:val="006D230D"/>
    <w:rsid w:val="006D3E8B"/>
    <w:rsid w:val="006D4480"/>
    <w:rsid w:val="006D5A16"/>
    <w:rsid w:val="006D653E"/>
    <w:rsid w:val="006D659C"/>
    <w:rsid w:val="006D6C6F"/>
    <w:rsid w:val="006D712C"/>
    <w:rsid w:val="006E0197"/>
    <w:rsid w:val="006E0F60"/>
    <w:rsid w:val="006E1A20"/>
    <w:rsid w:val="006E48AE"/>
    <w:rsid w:val="006E6BC4"/>
    <w:rsid w:val="006E74BC"/>
    <w:rsid w:val="006E7CBC"/>
    <w:rsid w:val="006F0096"/>
    <w:rsid w:val="006F0602"/>
    <w:rsid w:val="006F0ABD"/>
    <w:rsid w:val="006F0F4D"/>
    <w:rsid w:val="006F1710"/>
    <w:rsid w:val="006F1876"/>
    <w:rsid w:val="006F1DA4"/>
    <w:rsid w:val="006F26D1"/>
    <w:rsid w:val="006F356B"/>
    <w:rsid w:val="006F39EE"/>
    <w:rsid w:val="006F4562"/>
    <w:rsid w:val="006F4C6A"/>
    <w:rsid w:val="006F5468"/>
    <w:rsid w:val="006F5848"/>
    <w:rsid w:val="006F79B5"/>
    <w:rsid w:val="007000C8"/>
    <w:rsid w:val="007017AD"/>
    <w:rsid w:val="00702174"/>
    <w:rsid w:val="007033C2"/>
    <w:rsid w:val="00703DE8"/>
    <w:rsid w:val="00703E35"/>
    <w:rsid w:val="00704008"/>
    <w:rsid w:val="007105E1"/>
    <w:rsid w:val="00711EDC"/>
    <w:rsid w:val="007131C3"/>
    <w:rsid w:val="007131C4"/>
    <w:rsid w:val="007166B4"/>
    <w:rsid w:val="00717FD9"/>
    <w:rsid w:val="00721CAC"/>
    <w:rsid w:val="00722F5B"/>
    <w:rsid w:val="00723A0E"/>
    <w:rsid w:val="00723F5F"/>
    <w:rsid w:val="0072766B"/>
    <w:rsid w:val="0073064E"/>
    <w:rsid w:val="007323CC"/>
    <w:rsid w:val="0073256E"/>
    <w:rsid w:val="0073362B"/>
    <w:rsid w:val="00734043"/>
    <w:rsid w:val="00734CEA"/>
    <w:rsid w:val="007351D4"/>
    <w:rsid w:val="0073723E"/>
    <w:rsid w:val="0074009C"/>
    <w:rsid w:val="0074028B"/>
    <w:rsid w:val="00740A87"/>
    <w:rsid w:val="00741A76"/>
    <w:rsid w:val="00741A7C"/>
    <w:rsid w:val="00742621"/>
    <w:rsid w:val="00743878"/>
    <w:rsid w:val="00744BF3"/>
    <w:rsid w:val="00747290"/>
    <w:rsid w:val="00747EBD"/>
    <w:rsid w:val="00751615"/>
    <w:rsid w:val="007527EE"/>
    <w:rsid w:val="007533BE"/>
    <w:rsid w:val="00753AA0"/>
    <w:rsid w:val="00756154"/>
    <w:rsid w:val="007564D2"/>
    <w:rsid w:val="00756A51"/>
    <w:rsid w:val="00760DB6"/>
    <w:rsid w:val="0076147C"/>
    <w:rsid w:val="0076217F"/>
    <w:rsid w:val="007625E3"/>
    <w:rsid w:val="00763DA7"/>
    <w:rsid w:val="007644EE"/>
    <w:rsid w:val="00764B02"/>
    <w:rsid w:val="00765CB0"/>
    <w:rsid w:val="007660D8"/>
    <w:rsid w:val="00767B3B"/>
    <w:rsid w:val="00767BA6"/>
    <w:rsid w:val="00767DA0"/>
    <w:rsid w:val="00770AE1"/>
    <w:rsid w:val="007714F7"/>
    <w:rsid w:val="0077196E"/>
    <w:rsid w:val="007723D3"/>
    <w:rsid w:val="00772ADB"/>
    <w:rsid w:val="00772B52"/>
    <w:rsid w:val="00773F2C"/>
    <w:rsid w:val="00775A9B"/>
    <w:rsid w:val="007779A7"/>
    <w:rsid w:val="00777BCE"/>
    <w:rsid w:val="00780225"/>
    <w:rsid w:val="00780E5D"/>
    <w:rsid w:val="00781221"/>
    <w:rsid w:val="00783003"/>
    <w:rsid w:val="00783DA4"/>
    <w:rsid w:val="0078439D"/>
    <w:rsid w:val="00784559"/>
    <w:rsid w:val="00784D21"/>
    <w:rsid w:val="0078555F"/>
    <w:rsid w:val="007862D8"/>
    <w:rsid w:val="00786826"/>
    <w:rsid w:val="007868D3"/>
    <w:rsid w:val="00786F5B"/>
    <w:rsid w:val="0079125A"/>
    <w:rsid w:val="007919C3"/>
    <w:rsid w:val="00791B53"/>
    <w:rsid w:val="00791DD9"/>
    <w:rsid w:val="00792D3B"/>
    <w:rsid w:val="00795648"/>
    <w:rsid w:val="00795D49"/>
    <w:rsid w:val="007960B4"/>
    <w:rsid w:val="007979A8"/>
    <w:rsid w:val="007A08EF"/>
    <w:rsid w:val="007A0E7A"/>
    <w:rsid w:val="007A10DD"/>
    <w:rsid w:val="007A171C"/>
    <w:rsid w:val="007A1E81"/>
    <w:rsid w:val="007A2334"/>
    <w:rsid w:val="007A3497"/>
    <w:rsid w:val="007A4CD3"/>
    <w:rsid w:val="007A7138"/>
    <w:rsid w:val="007A7E19"/>
    <w:rsid w:val="007B0412"/>
    <w:rsid w:val="007B10A2"/>
    <w:rsid w:val="007B1392"/>
    <w:rsid w:val="007B2289"/>
    <w:rsid w:val="007B4E9C"/>
    <w:rsid w:val="007B59CB"/>
    <w:rsid w:val="007B6BBA"/>
    <w:rsid w:val="007B6E83"/>
    <w:rsid w:val="007C0504"/>
    <w:rsid w:val="007C0918"/>
    <w:rsid w:val="007C0944"/>
    <w:rsid w:val="007C1195"/>
    <w:rsid w:val="007C1429"/>
    <w:rsid w:val="007C200B"/>
    <w:rsid w:val="007C3252"/>
    <w:rsid w:val="007C3439"/>
    <w:rsid w:val="007C3DCA"/>
    <w:rsid w:val="007C6776"/>
    <w:rsid w:val="007D13B3"/>
    <w:rsid w:val="007D38C7"/>
    <w:rsid w:val="007D4EE3"/>
    <w:rsid w:val="007D5312"/>
    <w:rsid w:val="007D62C6"/>
    <w:rsid w:val="007D6A21"/>
    <w:rsid w:val="007D6BA6"/>
    <w:rsid w:val="007D7C81"/>
    <w:rsid w:val="007E07C1"/>
    <w:rsid w:val="007E083F"/>
    <w:rsid w:val="007E1894"/>
    <w:rsid w:val="007E1A1A"/>
    <w:rsid w:val="007E3C2C"/>
    <w:rsid w:val="007E4AD1"/>
    <w:rsid w:val="007E78E9"/>
    <w:rsid w:val="007F3D27"/>
    <w:rsid w:val="007F5AE5"/>
    <w:rsid w:val="008002C8"/>
    <w:rsid w:val="0080266B"/>
    <w:rsid w:val="0080357A"/>
    <w:rsid w:val="008040B3"/>
    <w:rsid w:val="008050B7"/>
    <w:rsid w:val="008059B5"/>
    <w:rsid w:val="008059C1"/>
    <w:rsid w:val="00805C8D"/>
    <w:rsid w:val="00805F4E"/>
    <w:rsid w:val="00807F2E"/>
    <w:rsid w:val="008100D3"/>
    <w:rsid w:val="00810EEF"/>
    <w:rsid w:val="00813E77"/>
    <w:rsid w:val="00815020"/>
    <w:rsid w:val="0081570D"/>
    <w:rsid w:val="00815D8F"/>
    <w:rsid w:val="00815FA9"/>
    <w:rsid w:val="00816158"/>
    <w:rsid w:val="00816595"/>
    <w:rsid w:val="0081695F"/>
    <w:rsid w:val="00816968"/>
    <w:rsid w:val="00816EBD"/>
    <w:rsid w:val="008211FC"/>
    <w:rsid w:val="00821312"/>
    <w:rsid w:val="00821793"/>
    <w:rsid w:val="00821D6B"/>
    <w:rsid w:val="00822142"/>
    <w:rsid w:val="00822503"/>
    <w:rsid w:val="00823CD3"/>
    <w:rsid w:val="00823E63"/>
    <w:rsid w:val="00824D42"/>
    <w:rsid w:val="00825023"/>
    <w:rsid w:val="00826983"/>
    <w:rsid w:val="00830442"/>
    <w:rsid w:val="00831DF4"/>
    <w:rsid w:val="00832054"/>
    <w:rsid w:val="008325B6"/>
    <w:rsid w:val="00832B1D"/>
    <w:rsid w:val="00833927"/>
    <w:rsid w:val="008339BA"/>
    <w:rsid w:val="00834776"/>
    <w:rsid w:val="00835967"/>
    <w:rsid w:val="00835AC9"/>
    <w:rsid w:val="00836286"/>
    <w:rsid w:val="0083693E"/>
    <w:rsid w:val="0084045F"/>
    <w:rsid w:val="00842541"/>
    <w:rsid w:val="00843B65"/>
    <w:rsid w:val="00843E6A"/>
    <w:rsid w:val="0084538F"/>
    <w:rsid w:val="00850663"/>
    <w:rsid w:val="00852A69"/>
    <w:rsid w:val="00852C6F"/>
    <w:rsid w:val="00853477"/>
    <w:rsid w:val="00853BA0"/>
    <w:rsid w:val="00853C85"/>
    <w:rsid w:val="00853D74"/>
    <w:rsid w:val="00856045"/>
    <w:rsid w:val="00857524"/>
    <w:rsid w:val="0086121F"/>
    <w:rsid w:val="008615F9"/>
    <w:rsid w:val="00862125"/>
    <w:rsid w:val="00863254"/>
    <w:rsid w:val="00863BC6"/>
    <w:rsid w:val="008652FB"/>
    <w:rsid w:val="00865542"/>
    <w:rsid w:val="00865705"/>
    <w:rsid w:val="008662AB"/>
    <w:rsid w:val="0087006D"/>
    <w:rsid w:val="00871623"/>
    <w:rsid w:val="008721A9"/>
    <w:rsid w:val="00872FCE"/>
    <w:rsid w:val="00873EC6"/>
    <w:rsid w:val="008757BD"/>
    <w:rsid w:val="0087778A"/>
    <w:rsid w:val="00880C64"/>
    <w:rsid w:val="008814AE"/>
    <w:rsid w:val="00882D28"/>
    <w:rsid w:val="008839C0"/>
    <w:rsid w:val="00883D3D"/>
    <w:rsid w:val="008842EB"/>
    <w:rsid w:val="008862F8"/>
    <w:rsid w:val="00886898"/>
    <w:rsid w:val="00886B10"/>
    <w:rsid w:val="0088791E"/>
    <w:rsid w:val="00887ED4"/>
    <w:rsid w:val="00890327"/>
    <w:rsid w:val="00890A39"/>
    <w:rsid w:val="00891526"/>
    <w:rsid w:val="008919F9"/>
    <w:rsid w:val="00891F9F"/>
    <w:rsid w:val="00892761"/>
    <w:rsid w:val="00892DCF"/>
    <w:rsid w:val="00893351"/>
    <w:rsid w:val="00894301"/>
    <w:rsid w:val="00894FAD"/>
    <w:rsid w:val="00895102"/>
    <w:rsid w:val="0089528F"/>
    <w:rsid w:val="00895835"/>
    <w:rsid w:val="00896194"/>
    <w:rsid w:val="00896A2B"/>
    <w:rsid w:val="008978A4"/>
    <w:rsid w:val="00897B05"/>
    <w:rsid w:val="00897E74"/>
    <w:rsid w:val="008A0CA7"/>
    <w:rsid w:val="008A3199"/>
    <w:rsid w:val="008A38A9"/>
    <w:rsid w:val="008A408A"/>
    <w:rsid w:val="008A58A1"/>
    <w:rsid w:val="008A6C04"/>
    <w:rsid w:val="008A6FCF"/>
    <w:rsid w:val="008B00FB"/>
    <w:rsid w:val="008B0291"/>
    <w:rsid w:val="008B0706"/>
    <w:rsid w:val="008B2F00"/>
    <w:rsid w:val="008B334E"/>
    <w:rsid w:val="008B37F4"/>
    <w:rsid w:val="008B40D0"/>
    <w:rsid w:val="008B438A"/>
    <w:rsid w:val="008B4F05"/>
    <w:rsid w:val="008B5396"/>
    <w:rsid w:val="008B5647"/>
    <w:rsid w:val="008B625A"/>
    <w:rsid w:val="008B76CE"/>
    <w:rsid w:val="008B7E86"/>
    <w:rsid w:val="008C067E"/>
    <w:rsid w:val="008C2192"/>
    <w:rsid w:val="008C2723"/>
    <w:rsid w:val="008C2B04"/>
    <w:rsid w:val="008C60AE"/>
    <w:rsid w:val="008C6195"/>
    <w:rsid w:val="008C6D6E"/>
    <w:rsid w:val="008C742F"/>
    <w:rsid w:val="008C75A1"/>
    <w:rsid w:val="008D0791"/>
    <w:rsid w:val="008D0E85"/>
    <w:rsid w:val="008D14D3"/>
    <w:rsid w:val="008D18AB"/>
    <w:rsid w:val="008D2FFC"/>
    <w:rsid w:val="008D35C5"/>
    <w:rsid w:val="008D4848"/>
    <w:rsid w:val="008D4868"/>
    <w:rsid w:val="008D4CAB"/>
    <w:rsid w:val="008D59A1"/>
    <w:rsid w:val="008D59E1"/>
    <w:rsid w:val="008D609B"/>
    <w:rsid w:val="008D72A2"/>
    <w:rsid w:val="008D7B6F"/>
    <w:rsid w:val="008D7BD5"/>
    <w:rsid w:val="008E1257"/>
    <w:rsid w:val="008E2242"/>
    <w:rsid w:val="008E32F2"/>
    <w:rsid w:val="008E3892"/>
    <w:rsid w:val="008E40C0"/>
    <w:rsid w:val="008E504D"/>
    <w:rsid w:val="008E5AC1"/>
    <w:rsid w:val="008E60A8"/>
    <w:rsid w:val="008E6C37"/>
    <w:rsid w:val="008E78C8"/>
    <w:rsid w:val="008F167B"/>
    <w:rsid w:val="008F23E9"/>
    <w:rsid w:val="008F2BDA"/>
    <w:rsid w:val="008F45AB"/>
    <w:rsid w:val="008F66E7"/>
    <w:rsid w:val="008F7A46"/>
    <w:rsid w:val="00900D2B"/>
    <w:rsid w:val="00901AD6"/>
    <w:rsid w:val="009025F4"/>
    <w:rsid w:val="00902EAB"/>
    <w:rsid w:val="00904322"/>
    <w:rsid w:val="0090497E"/>
    <w:rsid w:val="00904DA7"/>
    <w:rsid w:val="0090596F"/>
    <w:rsid w:val="009064A7"/>
    <w:rsid w:val="00906A56"/>
    <w:rsid w:val="00906AAC"/>
    <w:rsid w:val="00907B6D"/>
    <w:rsid w:val="00910035"/>
    <w:rsid w:val="00910495"/>
    <w:rsid w:val="00910F06"/>
    <w:rsid w:val="00912F11"/>
    <w:rsid w:val="009132B9"/>
    <w:rsid w:val="009136FE"/>
    <w:rsid w:val="00913E55"/>
    <w:rsid w:val="00914BF9"/>
    <w:rsid w:val="0091503E"/>
    <w:rsid w:val="00915732"/>
    <w:rsid w:val="00916520"/>
    <w:rsid w:val="00916802"/>
    <w:rsid w:val="0091687B"/>
    <w:rsid w:val="0091694F"/>
    <w:rsid w:val="00916A59"/>
    <w:rsid w:val="00917163"/>
    <w:rsid w:val="00917851"/>
    <w:rsid w:val="0092143D"/>
    <w:rsid w:val="00921A25"/>
    <w:rsid w:val="0092207D"/>
    <w:rsid w:val="009221C6"/>
    <w:rsid w:val="009233F2"/>
    <w:rsid w:val="00923C43"/>
    <w:rsid w:val="009246AA"/>
    <w:rsid w:val="00924EB1"/>
    <w:rsid w:val="009256E8"/>
    <w:rsid w:val="00926D1D"/>
    <w:rsid w:val="00926D71"/>
    <w:rsid w:val="0093134C"/>
    <w:rsid w:val="00931D7A"/>
    <w:rsid w:val="00933180"/>
    <w:rsid w:val="00933C90"/>
    <w:rsid w:val="00934931"/>
    <w:rsid w:val="009365F2"/>
    <w:rsid w:val="0093692D"/>
    <w:rsid w:val="00937D46"/>
    <w:rsid w:val="00940613"/>
    <w:rsid w:val="0094137E"/>
    <w:rsid w:val="009427BD"/>
    <w:rsid w:val="00942F6E"/>
    <w:rsid w:val="00943A94"/>
    <w:rsid w:val="00945735"/>
    <w:rsid w:val="0094628F"/>
    <w:rsid w:val="0094635A"/>
    <w:rsid w:val="00952AA4"/>
    <w:rsid w:val="00954073"/>
    <w:rsid w:val="00954479"/>
    <w:rsid w:val="00954C68"/>
    <w:rsid w:val="00955924"/>
    <w:rsid w:val="0095636F"/>
    <w:rsid w:val="0095681E"/>
    <w:rsid w:val="00956867"/>
    <w:rsid w:val="00956CF9"/>
    <w:rsid w:val="009572B3"/>
    <w:rsid w:val="00962121"/>
    <w:rsid w:val="00964794"/>
    <w:rsid w:val="00964AD7"/>
    <w:rsid w:val="00965841"/>
    <w:rsid w:val="009664F7"/>
    <w:rsid w:val="00966B96"/>
    <w:rsid w:val="00967128"/>
    <w:rsid w:val="00970777"/>
    <w:rsid w:val="0097150D"/>
    <w:rsid w:val="00971B56"/>
    <w:rsid w:val="00971F49"/>
    <w:rsid w:val="009720B3"/>
    <w:rsid w:val="00972207"/>
    <w:rsid w:val="0097407A"/>
    <w:rsid w:val="00974B29"/>
    <w:rsid w:val="009760CB"/>
    <w:rsid w:val="00976293"/>
    <w:rsid w:val="0097658B"/>
    <w:rsid w:val="00977F22"/>
    <w:rsid w:val="00980160"/>
    <w:rsid w:val="00980FE9"/>
    <w:rsid w:val="0098178B"/>
    <w:rsid w:val="009830A1"/>
    <w:rsid w:val="009837D3"/>
    <w:rsid w:val="009838C0"/>
    <w:rsid w:val="009869DF"/>
    <w:rsid w:val="009876C3"/>
    <w:rsid w:val="009878F0"/>
    <w:rsid w:val="00987A5D"/>
    <w:rsid w:val="00990DF4"/>
    <w:rsid w:val="009936FE"/>
    <w:rsid w:val="00993AD6"/>
    <w:rsid w:val="00993DC1"/>
    <w:rsid w:val="00995477"/>
    <w:rsid w:val="00995E91"/>
    <w:rsid w:val="009977C8"/>
    <w:rsid w:val="009A03CD"/>
    <w:rsid w:val="009A0A8E"/>
    <w:rsid w:val="009A0CA4"/>
    <w:rsid w:val="009A2124"/>
    <w:rsid w:val="009A2DD3"/>
    <w:rsid w:val="009A533A"/>
    <w:rsid w:val="009A64A9"/>
    <w:rsid w:val="009A7ABB"/>
    <w:rsid w:val="009B07C3"/>
    <w:rsid w:val="009B1953"/>
    <w:rsid w:val="009B256C"/>
    <w:rsid w:val="009B2AC6"/>
    <w:rsid w:val="009B2FF3"/>
    <w:rsid w:val="009B31A0"/>
    <w:rsid w:val="009B3504"/>
    <w:rsid w:val="009B40B8"/>
    <w:rsid w:val="009B4190"/>
    <w:rsid w:val="009B4A1C"/>
    <w:rsid w:val="009B4BDB"/>
    <w:rsid w:val="009B4CF6"/>
    <w:rsid w:val="009B4EB6"/>
    <w:rsid w:val="009B4F9C"/>
    <w:rsid w:val="009B5A86"/>
    <w:rsid w:val="009B787C"/>
    <w:rsid w:val="009C0FC6"/>
    <w:rsid w:val="009C2585"/>
    <w:rsid w:val="009C26EF"/>
    <w:rsid w:val="009C2B36"/>
    <w:rsid w:val="009C2E8C"/>
    <w:rsid w:val="009C2F59"/>
    <w:rsid w:val="009C4D2A"/>
    <w:rsid w:val="009C55CD"/>
    <w:rsid w:val="009C5BE4"/>
    <w:rsid w:val="009C7FA7"/>
    <w:rsid w:val="009D0277"/>
    <w:rsid w:val="009D0371"/>
    <w:rsid w:val="009D2DB9"/>
    <w:rsid w:val="009D3414"/>
    <w:rsid w:val="009D3540"/>
    <w:rsid w:val="009D3DE6"/>
    <w:rsid w:val="009D6A25"/>
    <w:rsid w:val="009D7B3E"/>
    <w:rsid w:val="009E03DA"/>
    <w:rsid w:val="009E067B"/>
    <w:rsid w:val="009E16EE"/>
    <w:rsid w:val="009E1C6C"/>
    <w:rsid w:val="009E1EEC"/>
    <w:rsid w:val="009E44DF"/>
    <w:rsid w:val="009E7B7E"/>
    <w:rsid w:val="009F0206"/>
    <w:rsid w:val="009F4D44"/>
    <w:rsid w:val="009F4DDF"/>
    <w:rsid w:val="009F4E41"/>
    <w:rsid w:val="009F5FA8"/>
    <w:rsid w:val="009F680A"/>
    <w:rsid w:val="009F76A6"/>
    <w:rsid w:val="009F7DD2"/>
    <w:rsid w:val="00A00A33"/>
    <w:rsid w:val="00A01F7B"/>
    <w:rsid w:val="00A02EDF"/>
    <w:rsid w:val="00A0343A"/>
    <w:rsid w:val="00A0645F"/>
    <w:rsid w:val="00A077E9"/>
    <w:rsid w:val="00A1005D"/>
    <w:rsid w:val="00A1054B"/>
    <w:rsid w:val="00A11701"/>
    <w:rsid w:val="00A11827"/>
    <w:rsid w:val="00A11851"/>
    <w:rsid w:val="00A11E36"/>
    <w:rsid w:val="00A125B5"/>
    <w:rsid w:val="00A13EA4"/>
    <w:rsid w:val="00A14CC1"/>
    <w:rsid w:val="00A17A19"/>
    <w:rsid w:val="00A211AA"/>
    <w:rsid w:val="00A2158A"/>
    <w:rsid w:val="00A216C9"/>
    <w:rsid w:val="00A2228A"/>
    <w:rsid w:val="00A22684"/>
    <w:rsid w:val="00A22BAE"/>
    <w:rsid w:val="00A23148"/>
    <w:rsid w:val="00A2416A"/>
    <w:rsid w:val="00A2563B"/>
    <w:rsid w:val="00A2731D"/>
    <w:rsid w:val="00A30BE3"/>
    <w:rsid w:val="00A319EA"/>
    <w:rsid w:val="00A32047"/>
    <w:rsid w:val="00A322FD"/>
    <w:rsid w:val="00A32958"/>
    <w:rsid w:val="00A3319A"/>
    <w:rsid w:val="00A3398E"/>
    <w:rsid w:val="00A33A5E"/>
    <w:rsid w:val="00A35DA3"/>
    <w:rsid w:val="00A35F86"/>
    <w:rsid w:val="00A36004"/>
    <w:rsid w:val="00A36F4C"/>
    <w:rsid w:val="00A412C9"/>
    <w:rsid w:val="00A430F0"/>
    <w:rsid w:val="00A4528A"/>
    <w:rsid w:val="00A45599"/>
    <w:rsid w:val="00A4573A"/>
    <w:rsid w:val="00A45980"/>
    <w:rsid w:val="00A45BBA"/>
    <w:rsid w:val="00A46674"/>
    <w:rsid w:val="00A4670C"/>
    <w:rsid w:val="00A4750A"/>
    <w:rsid w:val="00A5128D"/>
    <w:rsid w:val="00A51A9A"/>
    <w:rsid w:val="00A51BA9"/>
    <w:rsid w:val="00A536B1"/>
    <w:rsid w:val="00A53776"/>
    <w:rsid w:val="00A55351"/>
    <w:rsid w:val="00A5538D"/>
    <w:rsid w:val="00A553B2"/>
    <w:rsid w:val="00A5642D"/>
    <w:rsid w:val="00A60BB9"/>
    <w:rsid w:val="00A61320"/>
    <w:rsid w:val="00A61D64"/>
    <w:rsid w:val="00A627B4"/>
    <w:rsid w:val="00A627B6"/>
    <w:rsid w:val="00A66CEA"/>
    <w:rsid w:val="00A67A77"/>
    <w:rsid w:val="00A70032"/>
    <w:rsid w:val="00A70105"/>
    <w:rsid w:val="00A70B2C"/>
    <w:rsid w:val="00A71808"/>
    <w:rsid w:val="00A726A4"/>
    <w:rsid w:val="00A7450F"/>
    <w:rsid w:val="00A754D0"/>
    <w:rsid w:val="00A75A69"/>
    <w:rsid w:val="00A761D4"/>
    <w:rsid w:val="00A765AE"/>
    <w:rsid w:val="00A76FE3"/>
    <w:rsid w:val="00A777AF"/>
    <w:rsid w:val="00A77E58"/>
    <w:rsid w:val="00A801F7"/>
    <w:rsid w:val="00A803E0"/>
    <w:rsid w:val="00A80532"/>
    <w:rsid w:val="00A8075C"/>
    <w:rsid w:val="00A82A5E"/>
    <w:rsid w:val="00A832F8"/>
    <w:rsid w:val="00A83A6C"/>
    <w:rsid w:val="00A83EEC"/>
    <w:rsid w:val="00A84005"/>
    <w:rsid w:val="00A85688"/>
    <w:rsid w:val="00A867D3"/>
    <w:rsid w:val="00A872F6"/>
    <w:rsid w:val="00A8780E"/>
    <w:rsid w:val="00A91ECE"/>
    <w:rsid w:val="00A92396"/>
    <w:rsid w:val="00A94388"/>
    <w:rsid w:val="00A95798"/>
    <w:rsid w:val="00A95E29"/>
    <w:rsid w:val="00A96CAF"/>
    <w:rsid w:val="00A97DD8"/>
    <w:rsid w:val="00AA09E7"/>
    <w:rsid w:val="00AA187F"/>
    <w:rsid w:val="00AA1F77"/>
    <w:rsid w:val="00AA213C"/>
    <w:rsid w:val="00AA3150"/>
    <w:rsid w:val="00AA3A53"/>
    <w:rsid w:val="00AA3F64"/>
    <w:rsid w:val="00AA4701"/>
    <w:rsid w:val="00AA6060"/>
    <w:rsid w:val="00AA61B0"/>
    <w:rsid w:val="00AB0167"/>
    <w:rsid w:val="00AB03C9"/>
    <w:rsid w:val="00AB1076"/>
    <w:rsid w:val="00AB2CAA"/>
    <w:rsid w:val="00AB3768"/>
    <w:rsid w:val="00AB3AC6"/>
    <w:rsid w:val="00AB5F70"/>
    <w:rsid w:val="00AB776D"/>
    <w:rsid w:val="00AC05C3"/>
    <w:rsid w:val="00AC35B4"/>
    <w:rsid w:val="00AC50D3"/>
    <w:rsid w:val="00AC5943"/>
    <w:rsid w:val="00AD05B9"/>
    <w:rsid w:val="00AD1E0B"/>
    <w:rsid w:val="00AD1E91"/>
    <w:rsid w:val="00AD1FF7"/>
    <w:rsid w:val="00AD2AF9"/>
    <w:rsid w:val="00AD46CA"/>
    <w:rsid w:val="00AD494B"/>
    <w:rsid w:val="00AD6FB0"/>
    <w:rsid w:val="00AD73F0"/>
    <w:rsid w:val="00AE0691"/>
    <w:rsid w:val="00AE4B1A"/>
    <w:rsid w:val="00AE4D59"/>
    <w:rsid w:val="00AE5348"/>
    <w:rsid w:val="00AE5698"/>
    <w:rsid w:val="00AE5A53"/>
    <w:rsid w:val="00AE64F2"/>
    <w:rsid w:val="00AE66B1"/>
    <w:rsid w:val="00AE6D35"/>
    <w:rsid w:val="00AF15AF"/>
    <w:rsid w:val="00AF281F"/>
    <w:rsid w:val="00AF3395"/>
    <w:rsid w:val="00AF48FC"/>
    <w:rsid w:val="00AF4B38"/>
    <w:rsid w:val="00AF4DED"/>
    <w:rsid w:val="00AF54DD"/>
    <w:rsid w:val="00AF6175"/>
    <w:rsid w:val="00AF6DBF"/>
    <w:rsid w:val="00B01001"/>
    <w:rsid w:val="00B02708"/>
    <w:rsid w:val="00B057A3"/>
    <w:rsid w:val="00B06A09"/>
    <w:rsid w:val="00B071EE"/>
    <w:rsid w:val="00B0721C"/>
    <w:rsid w:val="00B113E4"/>
    <w:rsid w:val="00B11832"/>
    <w:rsid w:val="00B11869"/>
    <w:rsid w:val="00B129C0"/>
    <w:rsid w:val="00B145DE"/>
    <w:rsid w:val="00B166D1"/>
    <w:rsid w:val="00B1779B"/>
    <w:rsid w:val="00B21BD2"/>
    <w:rsid w:val="00B24142"/>
    <w:rsid w:val="00B241C9"/>
    <w:rsid w:val="00B25387"/>
    <w:rsid w:val="00B260D5"/>
    <w:rsid w:val="00B26CC9"/>
    <w:rsid w:val="00B2715D"/>
    <w:rsid w:val="00B2765D"/>
    <w:rsid w:val="00B308F0"/>
    <w:rsid w:val="00B31E43"/>
    <w:rsid w:val="00B333EC"/>
    <w:rsid w:val="00B34221"/>
    <w:rsid w:val="00B354F0"/>
    <w:rsid w:val="00B36619"/>
    <w:rsid w:val="00B3679D"/>
    <w:rsid w:val="00B37789"/>
    <w:rsid w:val="00B37FFE"/>
    <w:rsid w:val="00B41125"/>
    <w:rsid w:val="00B4120E"/>
    <w:rsid w:val="00B4161E"/>
    <w:rsid w:val="00B4313C"/>
    <w:rsid w:val="00B43553"/>
    <w:rsid w:val="00B443A9"/>
    <w:rsid w:val="00B44DEC"/>
    <w:rsid w:val="00B45555"/>
    <w:rsid w:val="00B46072"/>
    <w:rsid w:val="00B50221"/>
    <w:rsid w:val="00B5162C"/>
    <w:rsid w:val="00B51801"/>
    <w:rsid w:val="00B537BF"/>
    <w:rsid w:val="00B55B0B"/>
    <w:rsid w:val="00B56270"/>
    <w:rsid w:val="00B56951"/>
    <w:rsid w:val="00B60669"/>
    <w:rsid w:val="00B61C59"/>
    <w:rsid w:val="00B6313E"/>
    <w:rsid w:val="00B63947"/>
    <w:rsid w:val="00B63DF4"/>
    <w:rsid w:val="00B64CED"/>
    <w:rsid w:val="00B65ED5"/>
    <w:rsid w:val="00B66CCB"/>
    <w:rsid w:val="00B67AFD"/>
    <w:rsid w:val="00B67C21"/>
    <w:rsid w:val="00B701C7"/>
    <w:rsid w:val="00B70333"/>
    <w:rsid w:val="00B70697"/>
    <w:rsid w:val="00B7252C"/>
    <w:rsid w:val="00B72860"/>
    <w:rsid w:val="00B72A89"/>
    <w:rsid w:val="00B73160"/>
    <w:rsid w:val="00B73FE9"/>
    <w:rsid w:val="00B74940"/>
    <w:rsid w:val="00B74FB2"/>
    <w:rsid w:val="00B75046"/>
    <w:rsid w:val="00B77449"/>
    <w:rsid w:val="00B80D5B"/>
    <w:rsid w:val="00B81343"/>
    <w:rsid w:val="00B83B6C"/>
    <w:rsid w:val="00B84A32"/>
    <w:rsid w:val="00B850C2"/>
    <w:rsid w:val="00B94668"/>
    <w:rsid w:val="00B949DE"/>
    <w:rsid w:val="00B9657C"/>
    <w:rsid w:val="00B97AD6"/>
    <w:rsid w:val="00B97CE0"/>
    <w:rsid w:val="00BA2673"/>
    <w:rsid w:val="00BA28FF"/>
    <w:rsid w:val="00BA41A1"/>
    <w:rsid w:val="00BA5C2E"/>
    <w:rsid w:val="00BA69EF"/>
    <w:rsid w:val="00BA6A6E"/>
    <w:rsid w:val="00BB00ED"/>
    <w:rsid w:val="00BB2358"/>
    <w:rsid w:val="00BB321C"/>
    <w:rsid w:val="00BB5512"/>
    <w:rsid w:val="00BB63B4"/>
    <w:rsid w:val="00BB680A"/>
    <w:rsid w:val="00BB6831"/>
    <w:rsid w:val="00BB7DD4"/>
    <w:rsid w:val="00BC0988"/>
    <w:rsid w:val="00BC0E4C"/>
    <w:rsid w:val="00BC148E"/>
    <w:rsid w:val="00BC1E11"/>
    <w:rsid w:val="00BC212F"/>
    <w:rsid w:val="00BC2B35"/>
    <w:rsid w:val="00BC33CF"/>
    <w:rsid w:val="00BC396A"/>
    <w:rsid w:val="00BC3B42"/>
    <w:rsid w:val="00BC553A"/>
    <w:rsid w:val="00BC57FF"/>
    <w:rsid w:val="00BC5FC9"/>
    <w:rsid w:val="00BC6820"/>
    <w:rsid w:val="00BC7610"/>
    <w:rsid w:val="00BC793F"/>
    <w:rsid w:val="00BD0A70"/>
    <w:rsid w:val="00BD17D0"/>
    <w:rsid w:val="00BD1FCD"/>
    <w:rsid w:val="00BD3669"/>
    <w:rsid w:val="00BD393F"/>
    <w:rsid w:val="00BD4198"/>
    <w:rsid w:val="00BD5E57"/>
    <w:rsid w:val="00BD7875"/>
    <w:rsid w:val="00BE298F"/>
    <w:rsid w:val="00BE2B99"/>
    <w:rsid w:val="00BE349C"/>
    <w:rsid w:val="00BE392D"/>
    <w:rsid w:val="00BE3F5C"/>
    <w:rsid w:val="00BE5ABD"/>
    <w:rsid w:val="00BE74C1"/>
    <w:rsid w:val="00BE7F37"/>
    <w:rsid w:val="00BF08A1"/>
    <w:rsid w:val="00BF1658"/>
    <w:rsid w:val="00BF18AE"/>
    <w:rsid w:val="00BF292A"/>
    <w:rsid w:val="00BF35A6"/>
    <w:rsid w:val="00BF4151"/>
    <w:rsid w:val="00BF5266"/>
    <w:rsid w:val="00C00C50"/>
    <w:rsid w:val="00C01EAC"/>
    <w:rsid w:val="00C02707"/>
    <w:rsid w:val="00C029B2"/>
    <w:rsid w:val="00C040BE"/>
    <w:rsid w:val="00C041D9"/>
    <w:rsid w:val="00C0427E"/>
    <w:rsid w:val="00C059B4"/>
    <w:rsid w:val="00C06650"/>
    <w:rsid w:val="00C07245"/>
    <w:rsid w:val="00C07A35"/>
    <w:rsid w:val="00C1181D"/>
    <w:rsid w:val="00C11AF0"/>
    <w:rsid w:val="00C12038"/>
    <w:rsid w:val="00C12239"/>
    <w:rsid w:val="00C12E6A"/>
    <w:rsid w:val="00C13B43"/>
    <w:rsid w:val="00C13E0E"/>
    <w:rsid w:val="00C1408A"/>
    <w:rsid w:val="00C14299"/>
    <w:rsid w:val="00C149E1"/>
    <w:rsid w:val="00C14CFB"/>
    <w:rsid w:val="00C155E3"/>
    <w:rsid w:val="00C15CDC"/>
    <w:rsid w:val="00C16E2A"/>
    <w:rsid w:val="00C20344"/>
    <w:rsid w:val="00C20AB9"/>
    <w:rsid w:val="00C21784"/>
    <w:rsid w:val="00C2337B"/>
    <w:rsid w:val="00C23A8F"/>
    <w:rsid w:val="00C2552A"/>
    <w:rsid w:val="00C306B7"/>
    <w:rsid w:val="00C308BA"/>
    <w:rsid w:val="00C30AFB"/>
    <w:rsid w:val="00C32C81"/>
    <w:rsid w:val="00C331EF"/>
    <w:rsid w:val="00C33641"/>
    <w:rsid w:val="00C35747"/>
    <w:rsid w:val="00C3583A"/>
    <w:rsid w:val="00C35B13"/>
    <w:rsid w:val="00C365F0"/>
    <w:rsid w:val="00C36C66"/>
    <w:rsid w:val="00C37C5A"/>
    <w:rsid w:val="00C40C03"/>
    <w:rsid w:val="00C4130B"/>
    <w:rsid w:val="00C41AA9"/>
    <w:rsid w:val="00C41C32"/>
    <w:rsid w:val="00C439C8"/>
    <w:rsid w:val="00C4443D"/>
    <w:rsid w:val="00C44A2D"/>
    <w:rsid w:val="00C4781F"/>
    <w:rsid w:val="00C50068"/>
    <w:rsid w:val="00C51AE1"/>
    <w:rsid w:val="00C51DB7"/>
    <w:rsid w:val="00C527AF"/>
    <w:rsid w:val="00C53513"/>
    <w:rsid w:val="00C543EE"/>
    <w:rsid w:val="00C55EF1"/>
    <w:rsid w:val="00C55FA3"/>
    <w:rsid w:val="00C61E1C"/>
    <w:rsid w:val="00C626EE"/>
    <w:rsid w:val="00C62FD6"/>
    <w:rsid w:val="00C64D69"/>
    <w:rsid w:val="00C65414"/>
    <w:rsid w:val="00C656CE"/>
    <w:rsid w:val="00C656F4"/>
    <w:rsid w:val="00C658FD"/>
    <w:rsid w:val="00C65BBC"/>
    <w:rsid w:val="00C6702B"/>
    <w:rsid w:val="00C6783B"/>
    <w:rsid w:val="00C6799C"/>
    <w:rsid w:val="00C67BCF"/>
    <w:rsid w:val="00C707A5"/>
    <w:rsid w:val="00C7194D"/>
    <w:rsid w:val="00C72AE6"/>
    <w:rsid w:val="00C72B67"/>
    <w:rsid w:val="00C75978"/>
    <w:rsid w:val="00C760DC"/>
    <w:rsid w:val="00C76617"/>
    <w:rsid w:val="00C76C92"/>
    <w:rsid w:val="00C80CF9"/>
    <w:rsid w:val="00C81C03"/>
    <w:rsid w:val="00C82E25"/>
    <w:rsid w:val="00C837C1"/>
    <w:rsid w:val="00C83DF4"/>
    <w:rsid w:val="00C8482F"/>
    <w:rsid w:val="00C849ED"/>
    <w:rsid w:val="00C86C7E"/>
    <w:rsid w:val="00C87163"/>
    <w:rsid w:val="00C87F72"/>
    <w:rsid w:val="00C900DE"/>
    <w:rsid w:val="00C90AE2"/>
    <w:rsid w:val="00C91380"/>
    <w:rsid w:val="00C934E3"/>
    <w:rsid w:val="00C941BF"/>
    <w:rsid w:val="00C9451C"/>
    <w:rsid w:val="00C966E4"/>
    <w:rsid w:val="00C96A0B"/>
    <w:rsid w:val="00C96C28"/>
    <w:rsid w:val="00CA27DB"/>
    <w:rsid w:val="00CA2A44"/>
    <w:rsid w:val="00CA2B3B"/>
    <w:rsid w:val="00CA451B"/>
    <w:rsid w:val="00CA45AA"/>
    <w:rsid w:val="00CA4989"/>
    <w:rsid w:val="00CA6BCC"/>
    <w:rsid w:val="00CA6C98"/>
    <w:rsid w:val="00CA74BF"/>
    <w:rsid w:val="00CA7678"/>
    <w:rsid w:val="00CB0C5D"/>
    <w:rsid w:val="00CB2489"/>
    <w:rsid w:val="00CB2A57"/>
    <w:rsid w:val="00CB2D17"/>
    <w:rsid w:val="00CB34AA"/>
    <w:rsid w:val="00CB5D78"/>
    <w:rsid w:val="00CB5D91"/>
    <w:rsid w:val="00CB622B"/>
    <w:rsid w:val="00CB7B2C"/>
    <w:rsid w:val="00CC2226"/>
    <w:rsid w:val="00CC25C1"/>
    <w:rsid w:val="00CC3778"/>
    <w:rsid w:val="00CC4164"/>
    <w:rsid w:val="00CC63A4"/>
    <w:rsid w:val="00CC6FC9"/>
    <w:rsid w:val="00CD1E06"/>
    <w:rsid w:val="00CD20AD"/>
    <w:rsid w:val="00CD3513"/>
    <w:rsid w:val="00CD4B73"/>
    <w:rsid w:val="00CD5BEB"/>
    <w:rsid w:val="00CD7476"/>
    <w:rsid w:val="00CE07CC"/>
    <w:rsid w:val="00CE1E8F"/>
    <w:rsid w:val="00CE3143"/>
    <w:rsid w:val="00CE33CE"/>
    <w:rsid w:val="00CE460F"/>
    <w:rsid w:val="00CE49EA"/>
    <w:rsid w:val="00CE5B6B"/>
    <w:rsid w:val="00CE68E3"/>
    <w:rsid w:val="00CE6BDE"/>
    <w:rsid w:val="00CE6CBC"/>
    <w:rsid w:val="00CE6D48"/>
    <w:rsid w:val="00CE718B"/>
    <w:rsid w:val="00CE7B5F"/>
    <w:rsid w:val="00CF038B"/>
    <w:rsid w:val="00CF2376"/>
    <w:rsid w:val="00CF426D"/>
    <w:rsid w:val="00CF6C20"/>
    <w:rsid w:val="00D00065"/>
    <w:rsid w:val="00D00406"/>
    <w:rsid w:val="00D0082A"/>
    <w:rsid w:val="00D01F87"/>
    <w:rsid w:val="00D0263F"/>
    <w:rsid w:val="00D02E2C"/>
    <w:rsid w:val="00D02EB9"/>
    <w:rsid w:val="00D031F9"/>
    <w:rsid w:val="00D049B7"/>
    <w:rsid w:val="00D051A0"/>
    <w:rsid w:val="00D07B93"/>
    <w:rsid w:val="00D103F4"/>
    <w:rsid w:val="00D10770"/>
    <w:rsid w:val="00D109F3"/>
    <w:rsid w:val="00D11119"/>
    <w:rsid w:val="00D12FCC"/>
    <w:rsid w:val="00D1412B"/>
    <w:rsid w:val="00D1500E"/>
    <w:rsid w:val="00D16688"/>
    <w:rsid w:val="00D166BC"/>
    <w:rsid w:val="00D167FA"/>
    <w:rsid w:val="00D172AE"/>
    <w:rsid w:val="00D172D8"/>
    <w:rsid w:val="00D204AD"/>
    <w:rsid w:val="00D207BF"/>
    <w:rsid w:val="00D26838"/>
    <w:rsid w:val="00D27B18"/>
    <w:rsid w:val="00D27C8D"/>
    <w:rsid w:val="00D314B5"/>
    <w:rsid w:val="00D31982"/>
    <w:rsid w:val="00D35A4A"/>
    <w:rsid w:val="00D36A2E"/>
    <w:rsid w:val="00D370F2"/>
    <w:rsid w:val="00D37975"/>
    <w:rsid w:val="00D40629"/>
    <w:rsid w:val="00D40879"/>
    <w:rsid w:val="00D4093C"/>
    <w:rsid w:val="00D4193E"/>
    <w:rsid w:val="00D433C4"/>
    <w:rsid w:val="00D438D4"/>
    <w:rsid w:val="00D4476F"/>
    <w:rsid w:val="00D44988"/>
    <w:rsid w:val="00D50A86"/>
    <w:rsid w:val="00D53850"/>
    <w:rsid w:val="00D545FF"/>
    <w:rsid w:val="00D55099"/>
    <w:rsid w:val="00D55D57"/>
    <w:rsid w:val="00D560ED"/>
    <w:rsid w:val="00D565A6"/>
    <w:rsid w:val="00D56730"/>
    <w:rsid w:val="00D60895"/>
    <w:rsid w:val="00D6126B"/>
    <w:rsid w:val="00D625B0"/>
    <w:rsid w:val="00D630AA"/>
    <w:rsid w:val="00D6590A"/>
    <w:rsid w:val="00D66FB3"/>
    <w:rsid w:val="00D674BE"/>
    <w:rsid w:val="00D677EC"/>
    <w:rsid w:val="00D71DDC"/>
    <w:rsid w:val="00D72DDB"/>
    <w:rsid w:val="00D743F8"/>
    <w:rsid w:val="00D74F18"/>
    <w:rsid w:val="00D759BF"/>
    <w:rsid w:val="00D768D6"/>
    <w:rsid w:val="00D80F5A"/>
    <w:rsid w:val="00D81436"/>
    <w:rsid w:val="00D81B8C"/>
    <w:rsid w:val="00D82161"/>
    <w:rsid w:val="00D826CC"/>
    <w:rsid w:val="00D831F1"/>
    <w:rsid w:val="00D83F38"/>
    <w:rsid w:val="00D83FA2"/>
    <w:rsid w:val="00D84737"/>
    <w:rsid w:val="00D87318"/>
    <w:rsid w:val="00D92657"/>
    <w:rsid w:val="00D95193"/>
    <w:rsid w:val="00D95D62"/>
    <w:rsid w:val="00D979B6"/>
    <w:rsid w:val="00DA136C"/>
    <w:rsid w:val="00DA1991"/>
    <w:rsid w:val="00DA2267"/>
    <w:rsid w:val="00DA2498"/>
    <w:rsid w:val="00DA2825"/>
    <w:rsid w:val="00DA4BF5"/>
    <w:rsid w:val="00DA5A97"/>
    <w:rsid w:val="00DB1CD2"/>
    <w:rsid w:val="00DB4EBE"/>
    <w:rsid w:val="00DB4FC3"/>
    <w:rsid w:val="00DB5858"/>
    <w:rsid w:val="00DB59C4"/>
    <w:rsid w:val="00DB6AB1"/>
    <w:rsid w:val="00DB6F4C"/>
    <w:rsid w:val="00DB73F9"/>
    <w:rsid w:val="00DC04C1"/>
    <w:rsid w:val="00DC070D"/>
    <w:rsid w:val="00DC1295"/>
    <w:rsid w:val="00DC34C7"/>
    <w:rsid w:val="00DC41DF"/>
    <w:rsid w:val="00DC5CA6"/>
    <w:rsid w:val="00DC5D57"/>
    <w:rsid w:val="00DC6C54"/>
    <w:rsid w:val="00DC72C0"/>
    <w:rsid w:val="00DC7BCF"/>
    <w:rsid w:val="00DD12C0"/>
    <w:rsid w:val="00DD2396"/>
    <w:rsid w:val="00DD2CB8"/>
    <w:rsid w:val="00DD4926"/>
    <w:rsid w:val="00DD6277"/>
    <w:rsid w:val="00DD647E"/>
    <w:rsid w:val="00DD6677"/>
    <w:rsid w:val="00DD6E07"/>
    <w:rsid w:val="00DD745F"/>
    <w:rsid w:val="00DE0CF1"/>
    <w:rsid w:val="00DE1ACB"/>
    <w:rsid w:val="00DE2D5A"/>
    <w:rsid w:val="00DE34C0"/>
    <w:rsid w:val="00DE5B6D"/>
    <w:rsid w:val="00DE5F93"/>
    <w:rsid w:val="00DE6476"/>
    <w:rsid w:val="00DE7CC9"/>
    <w:rsid w:val="00DF0045"/>
    <w:rsid w:val="00DF011E"/>
    <w:rsid w:val="00DF0329"/>
    <w:rsid w:val="00DF0436"/>
    <w:rsid w:val="00DF1C80"/>
    <w:rsid w:val="00DF1D76"/>
    <w:rsid w:val="00DF21A8"/>
    <w:rsid w:val="00DF3C8C"/>
    <w:rsid w:val="00DF45EE"/>
    <w:rsid w:val="00DF4BD8"/>
    <w:rsid w:val="00DF4C84"/>
    <w:rsid w:val="00DF4E3F"/>
    <w:rsid w:val="00DF52C8"/>
    <w:rsid w:val="00DF531C"/>
    <w:rsid w:val="00DF5923"/>
    <w:rsid w:val="00E000DC"/>
    <w:rsid w:val="00E004D0"/>
    <w:rsid w:val="00E004E6"/>
    <w:rsid w:val="00E01680"/>
    <w:rsid w:val="00E02F44"/>
    <w:rsid w:val="00E0504C"/>
    <w:rsid w:val="00E0597F"/>
    <w:rsid w:val="00E07D82"/>
    <w:rsid w:val="00E11536"/>
    <w:rsid w:val="00E12ADB"/>
    <w:rsid w:val="00E13253"/>
    <w:rsid w:val="00E13289"/>
    <w:rsid w:val="00E14350"/>
    <w:rsid w:val="00E145DD"/>
    <w:rsid w:val="00E146D3"/>
    <w:rsid w:val="00E23698"/>
    <w:rsid w:val="00E24B6E"/>
    <w:rsid w:val="00E24ED0"/>
    <w:rsid w:val="00E25BBF"/>
    <w:rsid w:val="00E27596"/>
    <w:rsid w:val="00E27D02"/>
    <w:rsid w:val="00E30C3A"/>
    <w:rsid w:val="00E34866"/>
    <w:rsid w:val="00E3608F"/>
    <w:rsid w:val="00E3799F"/>
    <w:rsid w:val="00E4035B"/>
    <w:rsid w:val="00E43266"/>
    <w:rsid w:val="00E43507"/>
    <w:rsid w:val="00E44392"/>
    <w:rsid w:val="00E46915"/>
    <w:rsid w:val="00E46933"/>
    <w:rsid w:val="00E5044A"/>
    <w:rsid w:val="00E50F1D"/>
    <w:rsid w:val="00E515AA"/>
    <w:rsid w:val="00E54775"/>
    <w:rsid w:val="00E54E59"/>
    <w:rsid w:val="00E55CEA"/>
    <w:rsid w:val="00E5677A"/>
    <w:rsid w:val="00E56E7B"/>
    <w:rsid w:val="00E571E2"/>
    <w:rsid w:val="00E5738F"/>
    <w:rsid w:val="00E57CAF"/>
    <w:rsid w:val="00E6187A"/>
    <w:rsid w:val="00E61A25"/>
    <w:rsid w:val="00E63FDE"/>
    <w:rsid w:val="00E664FB"/>
    <w:rsid w:val="00E6702A"/>
    <w:rsid w:val="00E678AD"/>
    <w:rsid w:val="00E678F6"/>
    <w:rsid w:val="00E67C07"/>
    <w:rsid w:val="00E71768"/>
    <w:rsid w:val="00E735A2"/>
    <w:rsid w:val="00E73FBC"/>
    <w:rsid w:val="00E74F64"/>
    <w:rsid w:val="00E758E8"/>
    <w:rsid w:val="00E77921"/>
    <w:rsid w:val="00E80C6F"/>
    <w:rsid w:val="00E82139"/>
    <w:rsid w:val="00E832D2"/>
    <w:rsid w:val="00E8397C"/>
    <w:rsid w:val="00E83C8A"/>
    <w:rsid w:val="00E84F8F"/>
    <w:rsid w:val="00E85CA7"/>
    <w:rsid w:val="00E86AEF"/>
    <w:rsid w:val="00E87C51"/>
    <w:rsid w:val="00E90936"/>
    <w:rsid w:val="00E922BA"/>
    <w:rsid w:val="00E923B4"/>
    <w:rsid w:val="00E946E7"/>
    <w:rsid w:val="00E94A42"/>
    <w:rsid w:val="00E94D3E"/>
    <w:rsid w:val="00E96317"/>
    <w:rsid w:val="00E96FC0"/>
    <w:rsid w:val="00E979E7"/>
    <w:rsid w:val="00E97FD8"/>
    <w:rsid w:val="00EA2B5B"/>
    <w:rsid w:val="00EA3630"/>
    <w:rsid w:val="00EA3802"/>
    <w:rsid w:val="00EA750F"/>
    <w:rsid w:val="00EA776F"/>
    <w:rsid w:val="00EB044B"/>
    <w:rsid w:val="00EB078C"/>
    <w:rsid w:val="00EB0CF5"/>
    <w:rsid w:val="00EB4719"/>
    <w:rsid w:val="00EB47AF"/>
    <w:rsid w:val="00EB564E"/>
    <w:rsid w:val="00EB6D71"/>
    <w:rsid w:val="00EB7650"/>
    <w:rsid w:val="00EC05BF"/>
    <w:rsid w:val="00EC2F15"/>
    <w:rsid w:val="00EC3ADC"/>
    <w:rsid w:val="00EC4F57"/>
    <w:rsid w:val="00EC6796"/>
    <w:rsid w:val="00EC6B75"/>
    <w:rsid w:val="00EC7598"/>
    <w:rsid w:val="00EC76F7"/>
    <w:rsid w:val="00EC7CD0"/>
    <w:rsid w:val="00ED0039"/>
    <w:rsid w:val="00ED15FB"/>
    <w:rsid w:val="00ED4892"/>
    <w:rsid w:val="00ED4CB8"/>
    <w:rsid w:val="00ED58CB"/>
    <w:rsid w:val="00ED5D8B"/>
    <w:rsid w:val="00ED67AD"/>
    <w:rsid w:val="00ED6AEA"/>
    <w:rsid w:val="00EE034A"/>
    <w:rsid w:val="00EE0A7C"/>
    <w:rsid w:val="00EE175B"/>
    <w:rsid w:val="00EE4D33"/>
    <w:rsid w:val="00EE5525"/>
    <w:rsid w:val="00EE6CAF"/>
    <w:rsid w:val="00EE751D"/>
    <w:rsid w:val="00EF0D2A"/>
    <w:rsid w:val="00EF1255"/>
    <w:rsid w:val="00EF250C"/>
    <w:rsid w:val="00EF2A7C"/>
    <w:rsid w:val="00EF319D"/>
    <w:rsid w:val="00EF47DB"/>
    <w:rsid w:val="00EF4E5D"/>
    <w:rsid w:val="00EF5F8B"/>
    <w:rsid w:val="00EF6285"/>
    <w:rsid w:val="00F00124"/>
    <w:rsid w:val="00F0089E"/>
    <w:rsid w:val="00F00AD4"/>
    <w:rsid w:val="00F04739"/>
    <w:rsid w:val="00F04AF0"/>
    <w:rsid w:val="00F051D3"/>
    <w:rsid w:val="00F063A6"/>
    <w:rsid w:val="00F0678B"/>
    <w:rsid w:val="00F06FE0"/>
    <w:rsid w:val="00F10470"/>
    <w:rsid w:val="00F14330"/>
    <w:rsid w:val="00F1450C"/>
    <w:rsid w:val="00F15629"/>
    <w:rsid w:val="00F17948"/>
    <w:rsid w:val="00F20656"/>
    <w:rsid w:val="00F21236"/>
    <w:rsid w:val="00F21F65"/>
    <w:rsid w:val="00F22D9F"/>
    <w:rsid w:val="00F22F20"/>
    <w:rsid w:val="00F23421"/>
    <w:rsid w:val="00F235B1"/>
    <w:rsid w:val="00F23728"/>
    <w:rsid w:val="00F23B32"/>
    <w:rsid w:val="00F2542C"/>
    <w:rsid w:val="00F264AA"/>
    <w:rsid w:val="00F2652E"/>
    <w:rsid w:val="00F26EC0"/>
    <w:rsid w:val="00F271B8"/>
    <w:rsid w:val="00F27644"/>
    <w:rsid w:val="00F3035D"/>
    <w:rsid w:val="00F30C9C"/>
    <w:rsid w:val="00F324E2"/>
    <w:rsid w:val="00F32775"/>
    <w:rsid w:val="00F339FE"/>
    <w:rsid w:val="00F34D82"/>
    <w:rsid w:val="00F35B00"/>
    <w:rsid w:val="00F35C66"/>
    <w:rsid w:val="00F36CBE"/>
    <w:rsid w:val="00F4024B"/>
    <w:rsid w:val="00F404DB"/>
    <w:rsid w:val="00F405FA"/>
    <w:rsid w:val="00F412E0"/>
    <w:rsid w:val="00F42B02"/>
    <w:rsid w:val="00F43A77"/>
    <w:rsid w:val="00F43AF9"/>
    <w:rsid w:val="00F44149"/>
    <w:rsid w:val="00F44419"/>
    <w:rsid w:val="00F45129"/>
    <w:rsid w:val="00F459A5"/>
    <w:rsid w:val="00F45D1E"/>
    <w:rsid w:val="00F46A3F"/>
    <w:rsid w:val="00F5077B"/>
    <w:rsid w:val="00F51107"/>
    <w:rsid w:val="00F511AB"/>
    <w:rsid w:val="00F51633"/>
    <w:rsid w:val="00F53E08"/>
    <w:rsid w:val="00F55FCC"/>
    <w:rsid w:val="00F56040"/>
    <w:rsid w:val="00F57809"/>
    <w:rsid w:val="00F57F39"/>
    <w:rsid w:val="00F611D3"/>
    <w:rsid w:val="00F61EE3"/>
    <w:rsid w:val="00F633E6"/>
    <w:rsid w:val="00F636A2"/>
    <w:rsid w:val="00F63F89"/>
    <w:rsid w:val="00F64E34"/>
    <w:rsid w:val="00F664D1"/>
    <w:rsid w:val="00F672DA"/>
    <w:rsid w:val="00F7061A"/>
    <w:rsid w:val="00F71F9D"/>
    <w:rsid w:val="00F7344E"/>
    <w:rsid w:val="00F73D78"/>
    <w:rsid w:val="00F73E7D"/>
    <w:rsid w:val="00F7477C"/>
    <w:rsid w:val="00F75080"/>
    <w:rsid w:val="00F75186"/>
    <w:rsid w:val="00F80ACF"/>
    <w:rsid w:val="00F811CA"/>
    <w:rsid w:val="00F815A1"/>
    <w:rsid w:val="00F81701"/>
    <w:rsid w:val="00F82940"/>
    <w:rsid w:val="00F86198"/>
    <w:rsid w:val="00F86AE2"/>
    <w:rsid w:val="00F86D1C"/>
    <w:rsid w:val="00F93BCE"/>
    <w:rsid w:val="00F95065"/>
    <w:rsid w:val="00F9628C"/>
    <w:rsid w:val="00FA01E7"/>
    <w:rsid w:val="00FA0A05"/>
    <w:rsid w:val="00FA3018"/>
    <w:rsid w:val="00FA352D"/>
    <w:rsid w:val="00FA3F1A"/>
    <w:rsid w:val="00FA504D"/>
    <w:rsid w:val="00FA5144"/>
    <w:rsid w:val="00FA6643"/>
    <w:rsid w:val="00FB0BE4"/>
    <w:rsid w:val="00FB0C59"/>
    <w:rsid w:val="00FB2051"/>
    <w:rsid w:val="00FB273E"/>
    <w:rsid w:val="00FB389E"/>
    <w:rsid w:val="00FB4367"/>
    <w:rsid w:val="00FB6798"/>
    <w:rsid w:val="00FB6867"/>
    <w:rsid w:val="00FB6F91"/>
    <w:rsid w:val="00FB73FA"/>
    <w:rsid w:val="00FC09EE"/>
    <w:rsid w:val="00FC16BA"/>
    <w:rsid w:val="00FC2C0C"/>
    <w:rsid w:val="00FC2D92"/>
    <w:rsid w:val="00FC3742"/>
    <w:rsid w:val="00FC38F8"/>
    <w:rsid w:val="00FC3FCC"/>
    <w:rsid w:val="00FC45E4"/>
    <w:rsid w:val="00FC47AB"/>
    <w:rsid w:val="00FC486F"/>
    <w:rsid w:val="00FC4CD5"/>
    <w:rsid w:val="00FC5099"/>
    <w:rsid w:val="00FC5759"/>
    <w:rsid w:val="00FC64FF"/>
    <w:rsid w:val="00FD010D"/>
    <w:rsid w:val="00FD1C97"/>
    <w:rsid w:val="00FD2D24"/>
    <w:rsid w:val="00FD2D43"/>
    <w:rsid w:val="00FD3476"/>
    <w:rsid w:val="00FD35F0"/>
    <w:rsid w:val="00FD44A4"/>
    <w:rsid w:val="00FD5922"/>
    <w:rsid w:val="00FD6662"/>
    <w:rsid w:val="00FD722C"/>
    <w:rsid w:val="00FD7C07"/>
    <w:rsid w:val="00FD7D95"/>
    <w:rsid w:val="00FD7F51"/>
    <w:rsid w:val="00FE20DC"/>
    <w:rsid w:val="00FE30F0"/>
    <w:rsid w:val="00FE4937"/>
    <w:rsid w:val="00FE5C3E"/>
    <w:rsid w:val="00FE69E9"/>
    <w:rsid w:val="00FE6AF7"/>
    <w:rsid w:val="00FE73A9"/>
    <w:rsid w:val="00FE7D6E"/>
    <w:rsid w:val="00FE7FEA"/>
    <w:rsid w:val="00FF1452"/>
    <w:rsid w:val="00FF24A8"/>
    <w:rsid w:val="00FF2824"/>
    <w:rsid w:val="00FF2F3C"/>
    <w:rsid w:val="00FF3C5A"/>
    <w:rsid w:val="00FF422B"/>
    <w:rsid w:val="00FF46D4"/>
    <w:rsid w:val="00FF4FC4"/>
    <w:rsid w:val="00FF5A87"/>
    <w:rsid w:val="00FF72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ABC8A3-D3E1-4E8C-8FDA-AB726B8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D8"/>
    <w:rPr>
      <w:sz w:val="24"/>
      <w:szCs w:val="24"/>
    </w:rPr>
  </w:style>
  <w:style w:type="paragraph" w:styleId="Heading1">
    <w:name w:val="heading 1"/>
    <w:basedOn w:val="Normal"/>
    <w:next w:val="Normal"/>
    <w:qFormat/>
    <w:rsid w:val="00B37789"/>
    <w:pPr>
      <w:keepNext/>
      <w:ind w:left="720"/>
      <w:outlineLvl w:val="0"/>
    </w:pPr>
    <w:rPr>
      <w:rFonts w:ascii="HebarU" w:hAnsi="HebarU"/>
      <w:b/>
      <w:sz w:val="20"/>
      <w:szCs w:val="20"/>
      <w:lang w:eastAsia="en-US"/>
    </w:rPr>
  </w:style>
  <w:style w:type="paragraph" w:styleId="Heading2">
    <w:name w:val="heading 2"/>
    <w:basedOn w:val="Normal"/>
    <w:next w:val="Normal"/>
    <w:qFormat/>
    <w:rsid w:val="00E4350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3507"/>
    <w:pPr>
      <w:keepNext/>
      <w:spacing w:before="240" w:after="60"/>
      <w:outlineLvl w:val="2"/>
    </w:pPr>
    <w:rPr>
      <w:rFonts w:ascii="Arial" w:hAnsi="Arial" w:cs="Arial"/>
      <w:b/>
      <w:bCs/>
      <w:sz w:val="26"/>
      <w:szCs w:val="26"/>
    </w:rPr>
  </w:style>
  <w:style w:type="paragraph" w:styleId="Heading4">
    <w:name w:val="heading 4"/>
    <w:basedOn w:val="Normal"/>
    <w:next w:val="Normal"/>
    <w:qFormat/>
    <w:rsid w:val="00E43507"/>
    <w:pPr>
      <w:keepNext/>
      <w:spacing w:before="240" w:after="60"/>
      <w:outlineLvl w:val="3"/>
    </w:pPr>
    <w:rPr>
      <w:b/>
      <w:bCs/>
      <w:sz w:val="28"/>
      <w:szCs w:val="28"/>
    </w:rPr>
  </w:style>
  <w:style w:type="paragraph" w:styleId="Heading5">
    <w:name w:val="heading 5"/>
    <w:basedOn w:val="Normal"/>
    <w:next w:val="Normal"/>
    <w:link w:val="Heading5Char"/>
    <w:qFormat/>
    <w:rsid w:val="00E43507"/>
    <w:pPr>
      <w:spacing w:before="240" w:after="60"/>
      <w:outlineLvl w:val="4"/>
    </w:pPr>
    <w:rPr>
      <w:b/>
      <w:bCs/>
      <w:i/>
      <w:iCs/>
      <w:sz w:val="26"/>
      <w:szCs w:val="26"/>
    </w:rPr>
  </w:style>
  <w:style w:type="paragraph" w:styleId="Heading6">
    <w:name w:val="heading 6"/>
    <w:basedOn w:val="Normal"/>
    <w:next w:val="Normal"/>
    <w:link w:val="Heading6Char"/>
    <w:qFormat/>
    <w:rsid w:val="00740A87"/>
    <w:pPr>
      <w:spacing w:before="240" w:after="60"/>
      <w:outlineLvl w:val="5"/>
    </w:pPr>
    <w:rPr>
      <w:b/>
      <w:bCs/>
      <w:sz w:val="22"/>
      <w:szCs w:val="22"/>
    </w:rPr>
  </w:style>
  <w:style w:type="paragraph" w:styleId="Heading9">
    <w:name w:val="heading 9"/>
    <w:basedOn w:val="Normal"/>
    <w:next w:val="Normal"/>
    <w:qFormat/>
    <w:rsid w:val="0055146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7789"/>
    <w:pPr>
      <w:ind w:left="720"/>
    </w:pPr>
    <w:rPr>
      <w:rFonts w:ascii="HebarU" w:hAnsi="HebarU"/>
      <w:b/>
      <w:szCs w:val="20"/>
      <w:lang w:eastAsia="en-US"/>
    </w:rPr>
  </w:style>
  <w:style w:type="paragraph" w:styleId="BodyText">
    <w:name w:val="Body Text"/>
    <w:basedOn w:val="Normal"/>
    <w:rsid w:val="00D82161"/>
    <w:pPr>
      <w:spacing w:after="120"/>
    </w:pPr>
  </w:style>
  <w:style w:type="paragraph" w:customStyle="1" w:styleId="a">
    <w:basedOn w:val="Normal"/>
    <w:rsid w:val="00022CE6"/>
    <w:pPr>
      <w:tabs>
        <w:tab w:val="left" w:pos="709"/>
      </w:tabs>
    </w:pPr>
    <w:rPr>
      <w:rFonts w:ascii="Tahoma" w:hAnsi="Tahoma"/>
      <w:lang w:val="pl-PL" w:eastAsia="pl-PL"/>
    </w:rPr>
  </w:style>
  <w:style w:type="paragraph" w:styleId="BodyText3">
    <w:name w:val="Body Text 3"/>
    <w:basedOn w:val="Normal"/>
    <w:rsid w:val="00E43507"/>
    <w:pPr>
      <w:spacing w:after="120"/>
    </w:pPr>
    <w:rPr>
      <w:sz w:val="16"/>
      <w:szCs w:val="16"/>
    </w:rPr>
  </w:style>
  <w:style w:type="paragraph" w:styleId="BodyTextIndent2">
    <w:name w:val="Body Text Indent 2"/>
    <w:basedOn w:val="Normal"/>
    <w:rsid w:val="00E43507"/>
    <w:pPr>
      <w:spacing w:after="120" w:line="480" w:lineRule="auto"/>
      <w:ind w:left="283"/>
    </w:pPr>
  </w:style>
  <w:style w:type="paragraph" w:styleId="BodyTextIndent3">
    <w:name w:val="Body Text Indent 3"/>
    <w:basedOn w:val="Normal"/>
    <w:link w:val="BodyTextIndent3Char"/>
    <w:rsid w:val="00E43507"/>
    <w:pPr>
      <w:spacing w:after="120"/>
      <w:ind w:left="283"/>
    </w:pPr>
    <w:rPr>
      <w:sz w:val="16"/>
      <w:szCs w:val="16"/>
    </w:rPr>
  </w:style>
  <w:style w:type="paragraph" w:styleId="BodyText2">
    <w:name w:val="Body Text 2"/>
    <w:basedOn w:val="Normal"/>
    <w:rsid w:val="00E43507"/>
    <w:pPr>
      <w:spacing w:after="120" w:line="480" w:lineRule="auto"/>
    </w:pPr>
  </w:style>
  <w:style w:type="paragraph" w:styleId="BlockText">
    <w:name w:val="Block Text"/>
    <w:basedOn w:val="Normal"/>
    <w:rsid w:val="00E43507"/>
    <w:pPr>
      <w:tabs>
        <w:tab w:val="num" w:pos="360"/>
      </w:tabs>
      <w:ind w:left="-567" w:right="-759" w:firstLine="567"/>
      <w:jc w:val="both"/>
    </w:pPr>
    <w:rPr>
      <w:b/>
      <w:szCs w:val="20"/>
      <w:lang w:eastAsia="en-US"/>
    </w:rPr>
  </w:style>
  <w:style w:type="paragraph" w:customStyle="1" w:styleId="firstline">
    <w:name w:val="firstline"/>
    <w:basedOn w:val="Normal"/>
    <w:rsid w:val="00E43507"/>
    <w:pPr>
      <w:spacing w:line="240" w:lineRule="atLeast"/>
      <w:ind w:firstLine="640"/>
      <w:jc w:val="both"/>
    </w:pPr>
    <w:rPr>
      <w:color w:val="000000"/>
      <w:lang w:val="en-US" w:eastAsia="en-US"/>
    </w:rPr>
  </w:style>
  <w:style w:type="paragraph" w:styleId="FootnoteText">
    <w:name w:val="footnote text"/>
    <w:basedOn w:val="Normal"/>
    <w:link w:val="FootnoteTextChar"/>
    <w:uiPriority w:val="99"/>
    <w:semiHidden/>
    <w:rsid w:val="00E43507"/>
    <w:rPr>
      <w:rFonts w:ascii="Arial" w:hAnsi="Arial"/>
      <w:sz w:val="20"/>
      <w:szCs w:val="20"/>
      <w:lang w:val="en-AU" w:eastAsia="x-none"/>
    </w:rPr>
  </w:style>
  <w:style w:type="character" w:styleId="FootnoteReference">
    <w:name w:val="footnote reference"/>
    <w:uiPriority w:val="99"/>
    <w:semiHidden/>
    <w:rsid w:val="00E43507"/>
    <w:rPr>
      <w:vertAlign w:val="superscript"/>
    </w:rPr>
  </w:style>
  <w:style w:type="paragraph" w:styleId="Footer">
    <w:name w:val="footer"/>
    <w:aliases w:val=" Char Char Char Char Char, Char Char Char Char Char Char Char Char Char"/>
    <w:basedOn w:val="Normal"/>
    <w:rsid w:val="00DD745F"/>
    <w:pPr>
      <w:tabs>
        <w:tab w:val="center" w:pos="4320"/>
        <w:tab w:val="right" w:pos="8640"/>
      </w:tabs>
    </w:pPr>
    <w:rPr>
      <w:sz w:val="20"/>
      <w:szCs w:val="20"/>
      <w:lang w:val="en-US" w:eastAsia="en-US"/>
    </w:rPr>
  </w:style>
  <w:style w:type="paragraph" w:styleId="Title">
    <w:name w:val="Title"/>
    <w:basedOn w:val="Normal"/>
    <w:qFormat/>
    <w:rsid w:val="00DD745F"/>
    <w:pPr>
      <w:widowControl w:val="0"/>
      <w:autoSpaceDE w:val="0"/>
      <w:autoSpaceDN w:val="0"/>
      <w:jc w:val="center"/>
    </w:pPr>
    <w:rPr>
      <w:b/>
      <w:bCs/>
      <w:sz w:val="28"/>
      <w:szCs w:val="28"/>
      <w:lang w:val="en-US" w:eastAsia="en-US"/>
    </w:rPr>
  </w:style>
  <w:style w:type="paragraph" w:customStyle="1" w:styleId="CharCharCharCharCharCharCharCharCharChar">
    <w:name w:val="Char Char Char Char Знак Char Char Char Char Char Char"/>
    <w:basedOn w:val="Normal"/>
    <w:rsid w:val="00DD745F"/>
    <w:pPr>
      <w:tabs>
        <w:tab w:val="left" w:pos="709"/>
      </w:tabs>
    </w:pPr>
    <w:rPr>
      <w:rFonts w:ascii="Tahoma" w:hAnsi="Tahoma"/>
      <w:lang w:val="pl-PL" w:eastAsia="pl-PL"/>
    </w:rPr>
  </w:style>
  <w:style w:type="table" w:styleId="TableGrid">
    <w:name w:val="Table Grid"/>
    <w:basedOn w:val="TableNormal"/>
    <w:rsid w:val="0034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2054"/>
    <w:rPr>
      <w:rFonts w:ascii="Tahoma" w:hAnsi="Tahoma" w:cs="Tahoma"/>
      <w:sz w:val="16"/>
      <w:szCs w:val="16"/>
    </w:rPr>
  </w:style>
  <w:style w:type="paragraph" w:customStyle="1" w:styleId="CharCharCharChar1Char">
    <w:name w:val="Char Char Char Char1 Char"/>
    <w:basedOn w:val="Normal"/>
    <w:rsid w:val="00CE33CE"/>
    <w:pPr>
      <w:tabs>
        <w:tab w:val="left" w:pos="709"/>
      </w:tabs>
    </w:pPr>
    <w:rPr>
      <w:rFonts w:ascii="Tahoma" w:hAnsi="Tahoma"/>
      <w:lang w:val="pl-PL" w:eastAsia="pl-PL"/>
    </w:rPr>
  </w:style>
  <w:style w:type="paragraph" w:customStyle="1" w:styleId="CharCharCharChar">
    <w:name w:val="Char Char Char Char Знак"/>
    <w:basedOn w:val="Normal"/>
    <w:rsid w:val="00CE33CE"/>
    <w:pPr>
      <w:tabs>
        <w:tab w:val="left" w:pos="709"/>
      </w:tabs>
    </w:pPr>
    <w:rPr>
      <w:rFonts w:ascii="Tahoma" w:hAnsi="Tahoma"/>
      <w:lang w:val="pl-PL" w:eastAsia="pl-PL"/>
    </w:rPr>
  </w:style>
  <w:style w:type="paragraph" w:customStyle="1" w:styleId="CharCharChar">
    <w:name w:val="Char Char Char Знак"/>
    <w:basedOn w:val="Normal"/>
    <w:rsid w:val="00073CA9"/>
    <w:pPr>
      <w:tabs>
        <w:tab w:val="left" w:pos="709"/>
      </w:tabs>
    </w:pPr>
    <w:rPr>
      <w:rFonts w:ascii="Tahoma" w:hAnsi="Tahoma"/>
      <w:lang w:val="pl-PL" w:eastAsia="pl-PL"/>
    </w:rPr>
  </w:style>
  <w:style w:type="paragraph" w:customStyle="1" w:styleId="p1">
    <w:name w:val="p1"/>
    <w:basedOn w:val="Normal"/>
    <w:rsid w:val="00442F8D"/>
    <w:pPr>
      <w:spacing w:before="100" w:beforeAutospacing="1" w:after="100" w:afterAutospacing="1"/>
    </w:pPr>
  </w:style>
  <w:style w:type="paragraph" w:customStyle="1" w:styleId="CharCharCharCharCharCharChar">
    <w:name w:val="Char Char Char Char Char Char Char"/>
    <w:basedOn w:val="Normal"/>
    <w:rsid w:val="001067CF"/>
    <w:pPr>
      <w:tabs>
        <w:tab w:val="left" w:pos="709"/>
      </w:tabs>
    </w:pPr>
    <w:rPr>
      <w:rFonts w:ascii="Tahoma" w:hAnsi="Tahoma"/>
      <w:lang w:val="pl-PL" w:eastAsia="pl-PL"/>
    </w:rPr>
  </w:style>
  <w:style w:type="character" w:customStyle="1" w:styleId="BodyTextIndent3Char">
    <w:name w:val="Body Text Indent 3 Char"/>
    <w:link w:val="BodyTextIndent3"/>
    <w:rsid w:val="00D4193E"/>
    <w:rPr>
      <w:sz w:val="16"/>
      <w:szCs w:val="16"/>
      <w:lang w:val="bg-BG" w:eastAsia="bg-BG" w:bidi="ar-SA"/>
    </w:rPr>
  </w:style>
  <w:style w:type="character" w:styleId="Hyperlink">
    <w:name w:val="Hyperlink"/>
    <w:rsid w:val="008839C0"/>
    <w:rPr>
      <w:color w:val="0000FF"/>
      <w:u w:val="single"/>
    </w:rPr>
  </w:style>
  <w:style w:type="paragraph" w:customStyle="1" w:styleId="a0">
    <w:name w:val="Знак Знак"/>
    <w:basedOn w:val="Normal"/>
    <w:rsid w:val="00061FD1"/>
    <w:pPr>
      <w:tabs>
        <w:tab w:val="left" w:pos="709"/>
      </w:tabs>
    </w:pPr>
    <w:rPr>
      <w:rFonts w:ascii="Tahoma" w:hAnsi="Tahoma"/>
      <w:lang w:val="pl-PL" w:eastAsia="pl-PL"/>
    </w:rPr>
  </w:style>
  <w:style w:type="paragraph" w:styleId="NormalWeb">
    <w:name w:val="Normal (Web)"/>
    <w:basedOn w:val="Normal"/>
    <w:rsid w:val="00780225"/>
    <w:pPr>
      <w:ind w:firstLine="900"/>
    </w:pPr>
  </w:style>
  <w:style w:type="character" w:styleId="PageNumber">
    <w:name w:val="page number"/>
    <w:basedOn w:val="DefaultParagraphFont"/>
    <w:rsid w:val="00E83C8A"/>
  </w:style>
  <w:style w:type="paragraph" w:styleId="Header">
    <w:name w:val="header"/>
    <w:basedOn w:val="Normal"/>
    <w:rsid w:val="00117808"/>
    <w:pPr>
      <w:tabs>
        <w:tab w:val="center" w:pos="4536"/>
        <w:tab w:val="right" w:pos="9072"/>
      </w:tabs>
    </w:pPr>
  </w:style>
  <w:style w:type="character" w:customStyle="1" w:styleId="newdocreference1">
    <w:name w:val="newdocreference1"/>
    <w:rsid w:val="002623E9"/>
    <w:rPr>
      <w:i w:val="0"/>
      <w:iCs w:val="0"/>
      <w:color w:val="0000FF"/>
      <w:u w:val="single"/>
    </w:rPr>
  </w:style>
  <w:style w:type="paragraph" w:customStyle="1" w:styleId="CharCharCharCharChar">
    <w:name w:val="Char Char Знак Знак Char Char Знак Знак Char Знак Знак"/>
    <w:basedOn w:val="Normal"/>
    <w:rsid w:val="00F0089E"/>
    <w:pPr>
      <w:tabs>
        <w:tab w:val="left" w:pos="709"/>
      </w:tabs>
    </w:pPr>
    <w:rPr>
      <w:rFonts w:ascii="Tahoma" w:hAnsi="Tahoma"/>
      <w:lang w:val="pl-PL" w:eastAsia="pl-PL"/>
    </w:rPr>
  </w:style>
  <w:style w:type="character" w:customStyle="1" w:styleId="Heading5Char">
    <w:name w:val="Heading 5 Char"/>
    <w:link w:val="Heading5"/>
    <w:semiHidden/>
    <w:locked/>
    <w:rsid w:val="00940613"/>
    <w:rPr>
      <w:b/>
      <w:bCs/>
      <w:i/>
      <w:iCs/>
      <w:sz w:val="26"/>
      <w:szCs w:val="26"/>
      <w:lang w:val="bg-BG" w:eastAsia="bg-BG" w:bidi="ar-SA"/>
    </w:rPr>
  </w:style>
  <w:style w:type="paragraph" w:customStyle="1" w:styleId="Default">
    <w:name w:val="Default"/>
    <w:rsid w:val="00F86AE2"/>
    <w:pPr>
      <w:autoSpaceDE w:val="0"/>
      <w:autoSpaceDN w:val="0"/>
      <w:adjustRightInd w:val="0"/>
    </w:pPr>
    <w:rPr>
      <w:color w:val="000000"/>
      <w:sz w:val="24"/>
      <w:szCs w:val="24"/>
    </w:rPr>
  </w:style>
  <w:style w:type="character" w:customStyle="1" w:styleId="insertedtext1">
    <w:name w:val="insertedtext1"/>
    <w:rsid w:val="00F86AE2"/>
    <w:rPr>
      <w:color w:val="1057D8"/>
    </w:rPr>
  </w:style>
  <w:style w:type="character" w:styleId="CommentReference">
    <w:name w:val="annotation reference"/>
    <w:semiHidden/>
    <w:rsid w:val="0028066A"/>
    <w:rPr>
      <w:sz w:val="16"/>
      <w:szCs w:val="16"/>
    </w:rPr>
  </w:style>
  <w:style w:type="paragraph" w:customStyle="1" w:styleId="Char1CharCharCharCharChar1CharCharCharCharCharCharCharCharChar">
    <w:name w:val="Char1 Char Char Char Char Char1 Знак Char Char Char Char Char Char Char Char Char"/>
    <w:basedOn w:val="Normal"/>
    <w:rsid w:val="00E56E7B"/>
    <w:pPr>
      <w:tabs>
        <w:tab w:val="left" w:pos="709"/>
      </w:tabs>
    </w:pPr>
    <w:rPr>
      <w:rFonts w:ascii="Tahoma" w:hAnsi="Tahoma"/>
      <w:lang w:val="pl-PL" w:eastAsia="pl-PL"/>
    </w:rPr>
  </w:style>
  <w:style w:type="character" w:customStyle="1" w:styleId="samedocreference1">
    <w:name w:val="samedocreference1"/>
    <w:rsid w:val="00E56E7B"/>
    <w:rPr>
      <w:i w:val="0"/>
      <w:iCs w:val="0"/>
      <w:color w:val="8B0000"/>
      <w:u w:val="single"/>
    </w:rPr>
  </w:style>
  <w:style w:type="paragraph" w:styleId="CommentText">
    <w:name w:val="annotation text"/>
    <w:basedOn w:val="Normal"/>
    <w:semiHidden/>
    <w:rsid w:val="00880C64"/>
    <w:rPr>
      <w:sz w:val="20"/>
      <w:szCs w:val="20"/>
    </w:rPr>
  </w:style>
  <w:style w:type="paragraph" w:styleId="CommentSubject">
    <w:name w:val="annotation subject"/>
    <w:basedOn w:val="CommentText"/>
    <w:next w:val="CommentText"/>
    <w:semiHidden/>
    <w:rsid w:val="00880C64"/>
    <w:rPr>
      <w:b/>
      <w:bCs/>
    </w:rPr>
  </w:style>
  <w:style w:type="character" w:customStyle="1" w:styleId="Heading6Char">
    <w:name w:val="Heading 6 Char"/>
    <w:link w:val="Heading6"/>
    <w:rsid w:val="008B40D0"/>
    <w:rPr>
      <w:b/>
      <w:bCs/>
      <w:sz w:val="22"/>
      <w:szCs w:val="22"/>
      <w:lang w:val="bg-BG" w:eastAsia="bg-BG"/>
    </w:rPr>
  </w:style>
  <w:style w:type="character" w:customStyle="1" w:styleId="ala2">
    <w:name w:val="al_a2"/>
    <w:rsid w:val="003F761E"/>
    <w:rPr>
      <w:vanish w:val="0"/>
      <w:webHidden w:val="0"/>
      <w:specVanish w:val="0"/>
    </w:rPr>
  </w:style>
  <w:style w:type="paragraph" w:customStyle="1" w:styleId="NormalBold">
    <w:name w:val="NormalBold"/>
    <w:basedOn w:val="Normal"/>
    <w:link w:val="NormalBoldChar"/>
    <w:rsid w:val="002E0F81"/>
    <w:pPr>
      <w:widowControl w:val="0"/>
    </w:pPr>
    <w:rPr>
      <w:b/>
      <w:szCs w:val="20"/>
      <w:lang w:val="x-none" w:eastAsia="x-none"/>
    </w:rPr>
  </w:style>
  <w:style w:type="character" w:customStyle="1" w:styleId="NormalBoldChar">
    <w:name w:val="NormalBold Char"/>
    <w:link w:val="NormalBold"/>
    <w:locked/>
    <w:rsid w:val="002E0F81"/>
    <w:rPr>
      <w:b/>
      <w:sz w:val="24"/>
    </w:rPr>
  </w:style>
  <w:style w:type="character" w:customStyle="1" w:styleId="DeltaViewInsertion">
    <w:name w:val="DeltaView Insertion"/>
    <w:rsid w:val="002E0F81"/>
    <w:rPr>
      <w:b/>
      <w:i/>
      <w:spacing w:val="0"/>
      <w:lang w:val="bg-BG" w:eastAsia="bg-BG"/>
    </w:rPr>
  </w:style>
  <w:style w:type="character" w:customStyle="1" w:styleId="FootnoteTextChar">
    <w:name w:val="Footnote Text Char"/>
    <w:link w:val="FootnoteText"/>
    <w:uiPriority w:val="99"/>
    <w:semiHidden/>
    <w:rsid w:val="002E0F81"/>
    <w:rPr>
      <w:rFonts w:ascii="Arial" w:hAnsi="Arial"/>
      <w:lang w:val="en-AU"/>
    </w:rPr>
  </w:style>
  <w:style w:type="paragraph" w:customStyle="1" w:styleId="Text1">
    <w:name w:val="Text 1"/>
    <w:basedOn w:val="Normal"/>
    <w:rsid w:val="002E0F81"/>
    <w:pPr>
      <w:spacing w:before="120" w:after="120"/>
      <w:ind w:left="850"/>
      <w:jc w:val="both"/>
    </w:pPr>
    <w:rPr>
      <w:rFonts w:eastAsia="Calibri"/>
      <w:szCs w:val="22"/>
    </w:rPr>
  </w:style>
  <w:style w:type="paragraph" w:customStyle="1" w:styleId="NormalLeft">
    <w:name w:val="Normal Left"/>
    <w:basedOn w:val="Normal"/>
    <w:rsid w:val="002E0F81"/>
    <w:pPr>
      <w:spacing w:before="120" w:after="120"/>
    </w:pPr>
    <w:rPr>
      <w:rFonts w:eastAsia="Calibri"/>
      <w:szCs w:val="22"/>
    </w:rPr>
  </w:style>
  <w:style w:type="paragraph" w:customStyle="1" w:styleId="Tiret0">
    <w:name w:val="Tiret 0"/>
    <w:basedOn w:val="Normal"/>
    <w:rsid w:val="002E0F81"/>
    <w:pPr>
      <w:numPr>
        <w:numId w:val="3"/>
      </w:numPr>
      <w:spacing w:before="120" w:after="120"/>
      <w:jc w:val="both"/>
    </w:pPr>
    <w:rPr>
      <w:rFonts w:eastAsia="Calibri"/>
      <w:szCs w:val="22"/>
    </w:rPr>
  </w:style>
  <w:style w:type="paragraph" w:customStyle="1" w:styleId="Tiret1">
    <w:name w:val="Tiret 1"/>
    <w:basedOn w:val="Normal"/>
    <w:rsid w:val="002E0F81"/>
    <w:pPr>
      <w:numPr>
        <w:numId w:val="4"/>
      </w:numPr>
      <w:spacing w:before="120" w:after="120"/>
      <w:jc w:val="both"/>
    </w:pPr>
    <w:rPr>
      <w:rFonts w:eastAsia="Calibri"/>
      <w:szCs w:val="22"/>
    </w:rPr>
  </w:style>
  <w:style w:type="paragraph" w:customStyle="1" w:styleId="NumPar1">
    <w:name w:val="NumPar 1"/>
    <w:basedOn w:val="Normal"/>
    <w:next w:val="Text1"/>
    <w:rsid w:val="002E0F81"/>
    <w:pPr>
      <w:numPr>
        <w:numId w:val="5"/>
      </w:numPr>
      <w:spacing w:before="120" w:after="120"/>
      <w:jc w:val="both"/>
    </w:pPr>
    <w:rPr>
      <w:rFonts w:eastAsia="Calibri"/>
      <w:szCs w:val="22"/>
    </w:rPr>
  </w:style>
  <w:style w:type="paragraph" w:customStyle="1" w:styleId="NumPar2">
    <w:name w:val="NumPar 2"/>
    <w:basedOn w:val="Normal"/>
    <w:next w:val="Text1"/>
    <w:rsid w:val="002E0F81"/>
    <w:pPr>
      <w:numPr>
        <w:ilvl w:val="1"/>
        <w:numId w:val="5"/>
      </w:numPr>
      <w:spacing w:before="120" w:after="120"/>
      <w:jc w:val="both"/>
    </w:pPr>
    <w:rPr>
      <w:rFonts w:eastAsia="Calibri"/>
      <w:szCs w:val="22"/>
    </w:rPr>
  </w:style>
  <w:style w:type="paragraph" w:customStyle="1" w:styleId="NumPar3">
    <w:name w:val="NumPar 3"/>
    <w:basedOn w:val="Normal"/>
    <w:next w:val="Text1"/>
    <w:rsid w:val="002E0F81"/>
    <w:pPr>
      <w:numPr>
        <w:ilvl w:val="2"/>
        <w:numId w:val="5"/>
      </w:numPr>
      <w:spacing w:before="120" w:after="120"/>
      <w:jc w:val="both"/>
    </w:pPr>
    <w:rPr>
      <w:rFonts w:eastAsia="Calibri"/>
      <w:szCs w:val="22"/>
    </w:rPr>
  </w:style>
  <w:style w:type="paragraph" w:customStyle="1" w:styleId="NumPar4">
    <w:name w:val="NumPar 4"/>
    <w:basedOn w:val="Normal"/>
    <w:next w:val="Text1"/>
    <w:rsid w:val="002E0F81"/>
    <w:pPr>
      <w:numPr>
        <w:ilvl w:val="3"/>
        <w:numId w:val="5"/>
      </w:numPr>
      <w:spacing w:before="120" w:after="120"/>
      <w:jc w:val="both"/>
    </w:pPr>
    <w:rPr>
      <w:rFonts w:eastAsia="Calibri"/>
      <w:szCs w:val="22"/>
    </w:rPr>
  </w:style>
  <w:style w:type="paragraph" w:customStyle="1" w:styleId="ChapterTitle">
    <w:name w:val="ChapterTitle"/>
    <w:basedOn w:val="Normal"/>
    <w:next w:val="Normal"/>
    <w:rsid w:val="002E0F81"/>
    <w:pPr>
      <w:keepNext/>
      <w:spacing w:before="120" w:after="360"/>
      <w:jc w:val="center"/>
    </w:pPr>
    <w:rPr>
      <w:rFonts w:eastAsia="Calibri"/>
      <w:b/>
      <w:sz w:val="32"/>
      <w:szCs w:val="22"/>
    </w:rPr>
  </w:style>
  <w:style w:type="paragraph" w:customStyle="1" w:styleId="SectionTitle">
    <w:name w:val="SectionTitle"/>
    <w:basedOn w:val="Normal"/>
    <w:next w:val="Heading1"/>
    <w:rsid w:val="002E0F81"/>
    <w:pPr>
      <w:keepNext/>
      <w:spacing w:before="120" w:after="360"/>
      <w:jc w:val="center"/>
    </w:pPr>
    <w:rPr>
      <w:rFonts w:eastAsia="Calibri"/>
      <w:b/>
      <w:smallCaps/>
      <w:sz w:val="28"/>
      <w:szCs w:val="22"/>
    </w:rPr>
  </w:style>
  <w:style w:type="paragraph" w:customStyle="1" w:styleId="Annexetitre">
    <w:name w:val="Annexe titre"/>
    <w:basedOn w:val="Normal"/>
    <w:next w:val="Normal"/>
    <w:rsid w:val="002E0F81"/>
    <w:pPr>
      <w:spacing w:before="120" w:after="120"/>
      <w:jc w:val="center"/>
    </w:pPr>
    <w:rPr>
      <w:rFonts w:eastAsia="Calibri"/>
      <w:b/>
      <w:szCs w:val="22"/>
      <w:u w:val="single"/>
    </w:rPr>
  </w:style>
  <w:style w:type="character" w:customStyle="1" w:styleId="a1">
    <w:name w:val="??????? ?????_"/>
    <w:link w:val="a2"/>
    <w:locked/>
    <w:rsid w:val="00AB3AC6"/>
    <w:rPr>
      <w:sz w:val="26"/>
      <w:szCs w:val="26"/>
      <w:lang w:bidi="ar-SA"/>
    </w:rPr>
  </w:style>
  <w:style w:type="paragraph" w:customStyle="1" w:styleId="a2">
    <w:name w:val="??????? ?????"/>
    <w:basedOn w:val="Normal"/>
    <w:link w:val="a1"/>
    <w:rsid w:val="00AB3AC6"/>
    <w:pPr>
      <w:widowControl w:val="0"/>
      <w:shd w:val="clear" w:color="auto" w:fill="FFFFFF"/>
      <w:spacing w:before="120" w:after="360" w:line="240" w:lineRule="atLeast"/>
    </w:pPr>
    <w:rPr>
      <w:sz w:val="26"/>
      <w:szCs w:val="26"/>
      <w:lang w:val="x-none" w:eastAsia="x-none"/>
    </w:rPr>
  </w:style>
  <w:style w:type="character" w:customStyle="1" w:styleId="search1">
    <w:name w:val="search1"/>
    <w:basedOn w:val="DefaultParagraphFont"/>
    <w:rsid w:val="00043E42"/>
  </w:style>
  <w:style w:type="character" w:customStyle="1" w:styleId="search2">
    <w:name w:val="search2"/>
    <w:basedOn w:val="DefaultParagraphFont"/>
    <w:rsid w:val="00043E42"/>
  </w:style>
  <w:style w:type="character" w:customStyle="1" w:styleId="search0">
    <w:name w:val="search0"/>
    <w:basedOn w:val="DefaultParagraphFont"/>
    <w:rsid w:val="00043E42"/>
  </w:style>
  <w:style w:type="character" w:customStyle="1" w:styleId="search3">
    <w:name w:val="search3"/>
    <w:basedOn w:val="DefaultParagraphFont"/>
    <w:rsid w:val="00043E42"/>
  </w:style>
  <w:style w:type="character" w:customStyle="1" w:styleId="search4">
    <w:name w:val="search4"/>
    <w:basedOn w:val="DefaultParagraphFont"/>
    <w:rsid w:val="00043E42"/>
  </w:style>
  <w:style w:type="paragraph" w:styleId="DocumentMap">
    <w:name w:val="Document Map"/>
    <w:basedOn w:val="Normal"/>
    <w:link w:val="DocumentMapChar"/>
    <w:rsid w:val="002A4146"/>
    <w:rPr>
      <w:rFonts w:ascii="Tahoma" w:hAnsi="Tahoma"/>
      <w:sz w:val="16"/>
      <w:szCs w:val="16"/>
      <w:lang w:val="x-none" w:eastAsia="x-none"/>
    </w:rPr>
  </w:style>
  <w:style w:type="character" w:customStyle="1" w:styleId="DocumentMapChar">
    <w:name w:val="Document Map Char"/>
    <w:link w:val="DocumentMap"/>
    <w:rsid w:val="002A4146"/>
    <w:rPr>
      <w:rFonts w:ascii="Tahoma" w:hAnsi="Tahoma" w:cs="Tahoma"/>
      <w:sz w:val="16"/>
      <w:szCs w:val="16"/>
    </w:rPr>
  </w:style>
  <w:style w:type="paragraph" w:styleId="ListParagraph">
    <w:name w:val="List Paragraph"/>
    <w:basedOn w:val="Normal"/>
    <w:link w:val="ListParagraphChar"/>
    <w:qFormat/>
    <w:rsid w:val="00AC05C3"/>
    <w:pPr>
      <w:ind w:left="720"/>
      <w:contextualSpacing/>
    </w:pPr>
    <w:rPr>
      <w:rFonts w:ascii="Cambria" w:eastAsia="MS Mincho" w:hAnsi="Cambria"/>
      <w:lang w:val="x-none" w:eastAsia="en-US"/>
    </w:rPr>
  </w:style>
  <w:style w:type="character" w:customStyle="1" w:styleId="ListParagraphChar">
    <w:name w:val="List Paragraph Char"/>
    <w:link w:val="ListParagraph"/>
    <w:locked/>
    <w:rsid w:val="00AC05C3"/>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2513">
      <w:bodyDiv w:val="1"/>
      <w:marLeft w:val="0"/>
      <w:marRight w:val="0"/>
      <w:marTop w:val="0"/>
      <w:marBottom w:val="0"/>
      <w:divBdr>
        <w:top w:val="none" w:sz="0" w:space="0" w:color="auto"/>
        <w:left w:val="none" w:sz="0" w:space="0" w:color="auto"/>
        <w:bottom w:val="none" w:sz="0" w:space="0" w:color="auto"/>
        <w:right w:val="none" w:sz="0" w:space="0" w:color="auto"/>
      </w:divBdr>
      <w:divsChild>
        <w:div w:id="1602490132">
          <w:marLeft w:val="0"/>
          <w:marRight w:val="0"/>
          <w:marTop w:val="0"/>
          <w:marBottom w:val="0"/>
          <w:divBdr>
            <w:top w:val="none" w:sz="0" w:space="0" w:color="auto"/>
            <w:left w:val="none" w:sz="0" w:space="0" w:color="auto"/>
            <w:bottom w:val="none" w:sz="0" w:space="0" w:color="auto"/>
            <w:right w:val="none" w:sz="0" w:space="0" w:color="auto"/>
          </w:divBdr>
          <w:divsChild>
            <w:div w:id="952395335">
              <w:marLeft w:val="0"/>
              <w:marRight w:val="0"/>
              <w:marTop w:val="0"/>
              <w:marBottom w:val="0"/>
              <w:divBdr>
                <w:top w:val="none" w:sz="0" w:space="0" w:color="auto"/>
                <w:left w:val="none" w:sz="0" w:space="0" w:color="auto"/>
                <w:bottom w:val="none" w:sz="0" w:space="0" w:color="auto"/>
                <w:right w:val="none" w:sz="0" w:space="0" w:color="auto"/>
              </w:divBdr>
            </w:div>
            <w:div w:id="998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357">
      <w:bodyDiv w:val="1"/>
      <w:marLeft w:val="0"/>
      <w:marRight w:val="0"/>
      <w:marTop w:val="0"/>
      <w:marBottom w:val="0"/>
      <w:divBdr>
        <w:top w:val="none" w:sz="0" w:space="0" w:color="auto"/>
        <w:left w:val="none" w:sz="0" w:space="0" w:color="auto"/>
        <w:bottom w:val="none" w:sz="0" w:space="0" w:color="auto"/>
        <w:right w:val="none" w:sz="0" w:space="0" w:color="auto"/>
      </w:divBdr>
    </w:div>
    <w:div w:id="389236491">
      <w:bodyDiv w:val="1"/>
      <w:marLeft w:val="0"/>
      <w:marRight w:val="0"/>
      <w:marTop w:val="0"/>
      <w:marBottom w:val="0"/>
      <w:divBdr>
        <w:top w:val="none" w:sz="0" w:space="0" w:color="auto"/>
        <w:left w:val="none" w:sz="0" w:space="0" w:color="auto"/>
        <w:bottom w:val="none" w:sz="0" w:space="0" w:color="auto"/>
        <w:right w:val="none" w:sz="0" w:space="0" w:color="auto"/>
      </w:divBdr>
      <w:divsChild>
        <w:div w:id="391664069">
          <w:marLeft w:val="0"/>
          <w:marRight w:val="0"/>
          <w:marTop w:val="0"/>
          <w:marBottom w:val="0"/>
          <w:divBdr>
            <w:top w:val="none" w:sz="0" w:space="0" w:color="auto"/>
            <w:left w:val="none" w:sz="0" w:space="0" w:color="auto"/>
            <w:bottom w:val="none" w:sz="0" w:space="0" w:color="auto"/>
            <w:right w:val="none" w:sz="0" w:space="0" w:color="auto"/>
          </w:divBdr>
        </w:div>
      </w:divsChild>
    </w:div>
    <w:div w:id="394159293">
      <w:bodyDiv w:val="1"/>
      <w:marLeft w:val="0"/>
      <w:marRight w:val="0"/>
      <w:marTop w:val="0"/>
      <w:marBottom w:val="0"/>
      <w:divBdr>
        <w:top w:val="none" w:sz="0" w:space="0" w:color="auto"/>
        <w:left w:val="none" w:sz="0" w:space="0" w:color="auto"/>
        <w:bottom w:val="none" w:sz="0" w:space="0" w:color="auto"/>
        <w:right w:val="none" w:sz="0" w:space="0" w:color="auto"/>
      </w:divBdr>
    </w:div>
    <w:div w:id="481428179">
      <w:bodyDiv w:val="1"/>
      <w:marLeft w:val="0"/>
      <w:marRight w:val="0"/>
      <w:marTop w:val="0"/>
      <w:marBottom w:val="0"/>
      <w:divBdr>
        <w:top w:val="none" w:sz="0" w:space="0" w:color="auto"/>
        <w:left w:val="none" w:sz="0" w:space="0" w:color="auto"/>
        <w:bottom w:val="none" w:sz="0" w:space="0" w:color="auto"/>
        <w:right w:val="none" w:sz="0" w:space="0" w:color="auto"/>
      </w:divBdr>
      <w:divsChild>
        <w:div w:id="786311477">
          <w:marLeft w:val="0"/>
          <w:marRight w:val="0"/>
          <w:marTop w:val="0"/>
          <w:marBottom w:val="0"/>
          <w:divBdr>
            <w:top w:val="none" w:sz="0" w:space="0" w:color="auto"/>
            <w:left w:val="none" w:sz="0" w:space="0" w:color="auto"/>
            <w:bottom w:val="none" w:sz="0" w:space="0" w:color="auto"/>
            <w:right w:val="none" w:sz="0" w:space="0" w:color="auto"/>
          </w:divBdr>
        </w:div>
        <w:div w:id="1192642680">
          <w:marLeft w:val="0"/>
          <w:marRight w:val="0"/>
          <w:marTop w:val="0"/>
          <w:marBottom w:val="0"/>
          <w:divBdr>
            <w:top w:val="none" w:sz="0" w:space="0" w:color="auto"/>
            <w:left w:val="none" w:sz="0" w:space="0" w:color="auto"/>
            <w:bottom w:val="none" w:sz="0" w:space="0" w:color="auto"/>
            <w:right w:val="none" w:sz="0" w:space="0" w:color="auto"/>
          </w:divBdr>
        </w:div>
        <w:div w:id="2081246938">
          <w:marLeft w:val="0"/>
          <w:marRight w:val="0"/>
          <w:marTop w:val="0"/>
          <w:marBottom w:val="0"/>
          <w:divBdr>
            <w:top w:val="none" w:sz="0" w:space="0" w:color="auto"/>
            <w:left w:val="none" w:sz="0" w:space="0" w:color="auto"/>
            <w:bottom w:val="none" w:sz="0" w:space="0" w:color="auto"/>
            <w:right w:val="none" w:sz="0" w:space="0" w:color="auto"/>
          </w:divBdr>
        </w:div>
      </w:divsChild>
    </w:div>
    <w:div w:id="531655746">
      <w:bodyDiv w:val="1"/>
      <w:marLeft w:val="0"/>
      <w:marRight w:val="0"/>
      <w:marTop w:val="0"/>
      <w:marBottom w:val="0"/>
      <w:divBdr>
        <w:top w:val="none" w:sz="0" w:space="0" w:color="auto"/>
        <w:left w:val="none" w:sz="0" w:space="0" w:color="auto"/>
        <w:bottom w:val="none" w:sz="0" w:space="0" w:color="auto"/>
        <w:right w:val="none" w:sz="0" w:space="0" w:color="auto"/>
      </w:divBdr>
      <w:divsChild>
        <w:div w:id="1368917824">
          <w:marLeft w:val="0"/>
          <w:marRight w:val="0"/>
          <w:marTop w:val="0"/>
          <w:marBottom w:val="0"/>
          <w:divBdr>
            <w:top w:val="none" w:sz="0" w:space="0" w:color="auto"/>
            <w:left w:val="none" w:sz="0" w:space="0" w:color="auto"/>
            <w:bottom w:val="none" w:sz="0" w:space="0" w:color="auto"/>
            <w:right w:val="none" w:sz="0" w:space="0" w:color="auto"/>
          </w:divBdr>
        </w:div>
        <w:div w:id="1516074528">
          <w:marLeft w:val="0"/>
          <w:marRight w:val="0"/>
          <w:marTop w:val="0"/>
          <w:marBottom w:val="0"/>
          <w:divBdr>
            <w:top w:val="none" w:sz="0" w:space="0" w:color="auto"/>
            <w:left w:val="none" w:sz="0" w:space="0" w:color="auto"/>
            <w:bottom w:val="none" w:sz="0" w:space="0" w:color="auto"/>
            <w:right w:val="none" w:sz="0" w:space="0" w:color="auto"/>
          </w:divBdr>
        </w:div>
      </w:divsChild>
    </w:div>
    <w:div w:id="533926051">
      <w:bodyDiv w:val="1"/>
      <w:marLeft w:val="0"/>
      <w:marRight w:val="0"/>
      <w:marTop w:val="0"/>
      <w:marBottom w:val="0"/>
      <w:divBdr>
        <w:top w:val="none" w:sz="0" w:space="0" w:color="auto"/>
        <w:left w:val="none" w:sz="0" w:space="0" w:color="auto"/>
        <w:bottom w:val="none" w:sz="0" w:space="0" w:color="auto"/>
        <w:right w:val="none" w:sz="0" w:space="0" w:color="auto"/>
      </w:divBdr>
    </w:div>
    <w:div w:id="731126418">
      <w:bodyDiv w:val="1"/>
      <w:marLeft w:val="0"/>
      <w:marRight w:val="0"/>
      <w:marTop w:val="0"/>
      <w:marBottom w:val="0"/>
      <w:divBdr>
        <w:top w:val="none" w:sz="0" w:space="0" w:color="auto"/>
        <w:left w:val="none" w:sz="0" w:space="0" w:color="auto"/>
        <w:bottom w:val="none" w:sz="0" w:space="0" w:color="auto"/>
        <w:right w:val="none" w:sz="0" w:space="0" w:color="auto"/>
      </w:divBdr>
      <w:divsChild>
        <w:div w:id="995500467">
          <w:marLeft w:val="0"/>
          <w:marRight w:val="0"/>
          <w:marTop w:val="0"/>
          <w:marBottom w:val="0"/>
          <w:divBdr>
            <w:top w:val="none" w:sz="0" w:space="0" w:color="auto"/>
            <w:left w:val="none" w:sz="0" w:space="0" w:color="auto"/>
            <w:bottom w:val="none" w:sz="0" w:space="0" w:color="auto"/>
            <w:right w:val="none" w:sz="0" w:space="0" w:color="auto"/>
          </w:divBdr>
        </w:div>
        <w:div w:id="1096483869">
          <w:marLeft w:val="0"/>
          <w:marRight w:val="0"/>
          <w:marTop w:val="0"/>
          <w:marBottom w:val="0"/>
          <w:divBdr>
            <w:top w:val="none" w:sz="0" w:space="0" w:color="auto"/>
            <w:left w:val="none" w:sz="0" w:space="0" w:color="auto"/>
            <w:bottom w:val="none" w:sz="0" w:space="0" w:color="auto"/>
            <w:right w:val="none" w:sz="0" w:space="0" w:color="auto"/>
          </w:divBdr>
        </w:div>
        <w:div w:id="1332297746">
          <w:marLeft w:val="0"/>
          <w:marRight w:val="0"/>
          <w:marTop w:val="0"/>
          <w:marBottom w:val="0"/>
          <w:divBdr>
            <w:top w:val="none" w:sz="0" w:space="0" w:color="auto"/>
            <w:left w:val="none" w:sz="0" w:space="0" w:color="auto"/>
            <w:bottom w:val="none" w:sz="0" w:space="0" w:color="auto"/>
            <w:right w:val="none" w:sz="0" w:space="0" w:color="auto"/>
          </w:divBdr>
        </w:div>
        <w:div w:id="1363284280">
          <w:marLeft w:val="0"/>
          <w:marRight w:val="0"/>
          <w:marTop w:val="0"/>
          <w:marBottom w:val="0"/>
          <w:divBdr>
            <w:top w:val="none" w:sz="0" w:space="0" w:color="auto"/>
            <w:left w:val="none" w:sz="0" w:space="0" w:color="auto"/>
            <w:bottom w:val="none" w:sz="0" w:space="0" w:color="auto"/>
            <w:right w:val="none" w:sz="0" w:space="0" w:color="auto"/>
          </w:divBdr>
        </w:div>
        <w:div w:id="2078629289">
          <w:marLeft w:val="0"/>
          <w:marRight w:val="0"/>
          <w:marTop w:val="0"/>
          <w:marBottom w:val="0"/>
          <w:divBdr>
            <w:top w:val="none" w:sz="0" w:space="0" w:color="auto"/>
            <w:left w:val="none" w:sz="0" w:space="0" w:color="auto"/>
            <w:bottom w:val="none" w:sz="0" w:space="0" w:color="auto"/>
            <w:right w:val="none" w:sz="0" w:space="0" w:color="auto"/>
          </w:divBdr>
        </w:div>
      </w:divsChild>
    </w:div>
    <w:div w:id="742682744">
      <w:bodyDiv w:val="1"/>
      <w:marLeft w:val="0"/>
      <w:marRight w:val="0"/>
      <w:marTop w:val="0"/>
      <w:marBottom w:val="0"/>
      <w:divBdr>
        <w:top w:val="none" w:sz="0" w:space="0" w:color="auto"/>
        <w:left w:val="none" w:sz="0" w:space="0" w:color="auto"/>
        <w:bottom w:val="none" w:sz="0" w:space="0" w:color="auto"/>
        <w:right w:val="none" w:sz="0" w:space="0" w:color="auto"/>
      </w:divBdr>
    </w:div>
    <w:div w:id="1068570785">
      <w:bodyDiv w:val="1"/>
      <w:marLeft w:val="0"/>
      <w:marRight w:val="0"/>
      <w:marTop w:val="0"/>
      <w:marBottom w:val="0"/>
      <w:divBdr>
        <w:top w:val="none" w:sz="0" w:space="0" w:color="auto"/>
        <w:left w:val="none" w:sz="0" w:space="0" w:color="auto"/>
        <w:bottom w:val="none" w:sz="0" w:space="0" w:color="auto"/>
        <w:right w:val="none" w:sz="0" w:space="0" w:color="auto"/>
      </w:divBdr>
    </w:div>
    <w:div w:id="1166476651">
      <w:bodyDiv w:val="1"/>
      <w:marLeft w:val="0"/>
      <w:marRight w:val="0"/>
      <w:marTop w:val="0"/>
      <w:marBottom w:val="0"/>
      <w:divBdr>
        <w:top w:val="none" w:sz="0" w:space="0" w:color="auto"/>
        <w:left w:val="none" w:sz="0" w:space="0" w:color="auto"/>
        <w:bottom w:val="none" w:sz="0" w:space="0" w:color="auto"/>
        <w:right w:val="none" w:sz="0" w:space="0" w:color="auto"/>
      </w:divBdr>
      <w:divsChild>
        <w:div w:id="217204099">
          <w:marLeft w:val="0"/>
          <w:marRight w:val="0"/>
          <w:marTop w:val="0"/>
          <w:marBottom w:val="0"/>
          <w:divBdr>
            <w:top w:val="none" w:sz="0" w:space="0" w:color="auto"/>
            <w:left w:val="none" w:sz="0" w:space="0" w:color="auto"/>
            <w:bottom w:val="none" w:sz="0" w:space="0" w:color="auto"/>
            <w:right w:val="none" w:sz="0" w:space="0" w:color="auto"/>
          </w:divBdr>
        </w:div>
        <w:div w:id="310839925">
          <w:marLeft w:val="0"/>
          <w:marRight w:val="0"/>
          <w:marTop w:val="0"/>
          <w:marBottom w:val="0"/>
          <w:divBdr>
            <w:top w:val="none" w:sz="0" w:space="0" w:color="auto"/>
            <w:left w:val="none" w:sz="0" w:space="0" w:color="auto"/>
            <w:bottom w:val="none" w:sz="0" w:space="0" w:color="auto"/>
            <w:right w:val="none" w:sz="0" w:space="0" w:color="auto"/>
          </w:divBdr>
        </w:div>
        <w:div w:id="324090405">
          <w:marLeft w:val="0"/>
          <w:marRight w:val="0"/>
          <w:marTop w:val="0"/>
          <w:marBottom w:val="0"/>
          <w:divBdr>
            <w:top w:val="none" w:sz="0" w:space="0" w:color="auto"/>
            <w:left w:val="none" w:sz="0" w:space="0" w:color="auto"/>
            <w:bottom w:val="none" w:sz="0" w:space="0" w:color="auto"/>
            <w:right w:val="none" w:sz="0" w:space="0" w:color="auto"/>
          </w:divBdr>
        </w:div>
        <w:div w:id="398289015">
          <w:marLeft w:val="0"/>
          <w:marRight w:val="0"/>
          <w:marTop w:val="0"/>
          <w:marBottom w:val="0"/>
          <w:divBdr>
            <w:top w:val="none" w:sz="0" w:space="0" w:color="auto"/>
            <w:left w:val="none" w:sz="0" w:space="0" w:color="auto"/>
            <w:bottom w:val="none" w:sz="0" w:space="0" w:color="auto"/>
            <w:right w:val="none" w:sz="0" w:space="0" w:color="auto"/>
          </w:divBdr>
        </w:div>
        <w:div w:id="823819183">
          <w:marLeft w:val="0"/>
          <w:marRight w:val="0"/>
          <w:marTop w:val="0"/>
          <w:marBottom w:val="0"/>
          <w:divBdr>
            <w:top w:val="none" w:sz="0" w:space="0" w:color="auto"/>
            <w:left w:val="none" w:sz="0" w:space="0" w:color="auto"/>
            <w:bottom w:val="none" w:sz="0" w:space="0" w:color="auto"/>
            <w:right w:val="none" w:sz="0" w:space="0" w:color="auto"/>
          </w:divBdr>
        </w:div>
        <w:div w:id="892691884">
          <w:marLeft w:val="0"/>
          <w:marRight w:val="0"/>
          <w:marTop w:val="0"/>
          <w:marBottom w:val="0"/>
          <w:divBdr>
            <w:top w:val="none" w:sz="0" w:space="0" w:color="auto"/>
            <w:left w:val="none" w:sz="0" w:space="0" w:color="auto"/>
            <w:bottom w:val="none" w:sz="0" w:space="0" w:color="auto"/>
            <w:right w:val="none" w:sz="0" w:space="0" w:color="auto"/>
          </w:divBdr>
        </w:div>
        <w:div w:id="1188716491">
          <w:marLeft w:val="0"/>
          <w:marRight w:val="0"/>
          <w:marTop w:val="0"/>
          <w:marBottom w:val="0"/>
          <w:divBdr>
            <w:top w:val="none" w:sz="0" w:space="0" w:color="auto"/>
            <w:left w:val="none" w:sz="0" w:space="0" w:color="auto"/>
            <w:bottom w:val="none" w:sz="0" w:space="0" w:color="auto"/>
            <w:right w:val="none" w:sz="0" w:space="0" w:color="auto"/>
          </w:divBdr>
        </w:div>
      </w:divsChild>
    </w:div>
    <w:div w:id="1172718555">
      <w:bodyDiv w:val="1"/>
      <w:marLeft w:val="0"/>
      <w:marRight w:val="0"/>
      <w:marTop w:val="0"/>
      <w:marBottom w:val="0"/>
      <w:divBdr>
        <w:top w:val="none" w:sz="0" w:space="0" w:color="auto"/>
        <w:left w:val="none" w:sz="0" w:space="0" w:color="auto"/>
        <w:bottom w:val="none" w:sz="0" w:space="0" w:color="auto"/>
        <w:right w:val="none" w:sz="0" w:space="0" w:color="auto"/>
      </w:divBdr>
      <w:divsChild>
        <w:div w:id="1689985355">
          <w:marLeft w:val="0"/>
          <w:marRight w:val="0"/>
          <w:marTop w:val="0"/>
          <w:marBottom w:val="0"/>
          <w:divBdr>
            <w:top w:val="none" w:sz="0" w:space="0" w:color="auto"/>
            <w:left w:val="none" w:sz="0" w:space="0" w:color="auto"/>
            <w:bottom w:val="none" w:sz="0" w:space="0" w:color="auto"/>
            <w:right w:val="none" w:sz="0" w:space="0" w:color="auto"/>
          </w:divBdr>
        </w:div>
      </w:divsChild>
    </w:div>
    <w:div w:id="1270968205">
      <w:bodyDiv w:val="1"/>
      <w:marLeft w:val="0"/>
      <w:marRight w:val="0"/>
      <w:marTop w:val="0"/>
      <w:marBottom w:val="0"/>
      <w:divBdr>
        <w:top w:val="none" w:sz="0" w:space="0" w:color="auto"/>
        <w:left w:val="none" w:sz="0" w:space="0" w:color="auto"/>
        <w:bottom w:val="none" w:sz="0" w:space="0" w:color="auto"/>
        <w:right w:val="none" w:sz="0" w:space="0" w:color="auto"/>
      </w:divBdr>
    </w:div>
    <w:div w:id="1307979377">
      <w:bodyDiv w:val="1"/>
      <w:marLeft w:val="0"/>
      <w:marRight w:val="0"/>
      <w:marTop w:val="0"/>
      <w:marBottom w:val="0"/>
      <w:divBdr>
        <w:top w:val="none" w:sz="0" w:space="0" w:color="auto"/>
        <w:left w:val="none" w:sz="0" w:space="0" w:color="auto"/>
        <w:bottom w:val="none" w:sz="0" w:space="0" w:color="auto"/>
        <w:right w:val="none" w:sz="0" w:space="0" w:color="auto"/>
      </w:divBdr>
    </w:div>
    <w:div w:id="1345791010">
      <w:bodyDiv w:val="1"/>
      <w:marLeft w:val="0"/>
      <w:marRight w:val="0"/>
      <w:marTop w:val="0"/>
      <w:marBottom w:val="0"/>
      <w:divBdr>
        <w:top w:val="none" w:sz="0" w:space="0" w:color="auto"/>
        <w:left w:val="none" w:sz="0" w:space="0" w:color="auto"/>
        <w:bottom w:val="none" w:sz="0" w:space="0" w:color="auto"/>
        <w:right w:val="none" w:sz="0" w:space="0" w:color="auto"/>
      </w:divBdr>
      <w:divsChild>
        <w:div w:id="473642133">
          <w:marLeft w:val="0"/>
          <w:marRight w:val="0"/>
          <w:marTop w:val="0"/>
          <w:marBottom w:val="0"/>
          <w:divBdr>
            <w:top w:val="none" w:sz="0" w:space="0" w:color="auto"/>
            <w:left w:val="none" w:sz="0" w:space="0" w:color="auto"/>
            <w:bottom w:val="none" w:sz="0" w:space="0" w:color="auto"/>
            <w:right w:val="none" w:sz="0" w:space="0" w:color="auto"/>
          </w:divBdr>
        </w:div>
        <w:div w:id="1595166131">
          <w:marLeft w:val="0"/>
          <w:marRight w:val="0"/>
          <w:marTop w:val="0"/>
          <w:marBottom w:val="0"/>
          <w:divBdr>
            <w:top w:val="none" w:sz="0" w:space="0" w:color="auto"/>
            <w:left w:val="none" w:sz="0" w:space="0" w:color="auto"/>
            <w:bottom w:val="none" w:sz="0" w:space="0" w:color="auto"/>
            <w:right w:val="none" w:sz="0" w:space="0" w:color="auto"/>
          </w:divBdr>
        </w:div>
        <w:div w:id="1751273735">
          <w:marLeft w:val="0"/>
          <w:marRight w:val="0"/>
          <w:marTop w:val="0"/>
          <w:marBottom w:val="0"/>
          <w:divBdr>
            <w:top w:val="none" w:sz="0" w:space="0" w:color="auto"/>
            <w:left w:val="none" w:sz="0" w:space="0" w:color="auto"/>
            <w:bottom w:val="none" w:sz="0" w:space="0" w:color="auto"/>
            <w:right w:val="none" w:sz="0" w:space="0" w:color="auto"/>
          </w:divBdr>
        </w:div>
      </w:divsChild>
    </w:div>
    <w:div w:id="1556042230">
      <w:bodyDiv w:val="1"/>
      <w:marLeft w:val="0"/>
      <w:marRight w:val="0"/>
      <w:marTop w:val="0"/>
      <w:marBottom w:val="0"/>
      <w:divBdr>
        <w:top w:val="none" w:sz="0" w:space="0" w:color="auto"/>
        <w:left w:val="none" w:sz="0" w:space="0" w:color="auto"/>
        <w:bottom w:val="none" w:sz="0" w:space="0" w:color="auto"/>
        <w:right w:val="none" w:sz="0" w:space="0" w:color="auto"/>
      </w:divBdr>
      <w:divsChild>
        <w:div w:id="434178007">
          <w:marLeft w:val="0"/>
          <w:marRight w:val="0"/>
          <w:marTop w:val="0"/>
          <w:marBottom w:val="0"/>
          <w:divBdr>
            <w:top w:val="none" w:sz="0" w:space="0" w:color="auto"/>
            <w:left w:val="none" w:sz="0" w:space="0" w:color="auto"/>
            <w:bottom w:val="none" w:sz="0" w:space="0" w:color="auto"/>
            <w:right w:val="none" w:sz="0" w:space="0" w:color="auto"/>
          </w:divBdr>
        </w:div>
      </w:divsChild>
    </w:div>
    <w:div w:id="1635603780">
      <w:bodyDiv w:val="1"/>
      <w:marLeft w:val="0"/>
      <w:marRight w:val="0"/>
      <w:marTop w:val="0"/>
      <w:marBottom w:val="0"/>
      <w:divBdr>
        <w:top w:val="none" w:sz="0" w:space="0" w:color="auto"/>
        <w:left w:val="none" w:sz="0" w:space="0" w:color="auto"/>
        <w:bottom w:val="none" w:sz="0" w:space="0" w:color="auto"/>
        <w:right w:val="none" w:sz="0" w:space="0" w:color="auto"/>
      </w:divBdr>
    </w:div>
    <w:div w:id="1658680133">
      <w:bodyDiv w:val="1"/>
      <w:marLeft w:val="0"/>
      <w:marRight w:val="0"/>
      <w:marTop w:val="0"/>
      <w:marBottom w:val="0"/>
      <w:divBdr>
        <w:top w:val="none" w:sz="0" w:space="0" w:color="auto"/>
        <w:left w:val="none" w:sz="0" w:space="0" w:color="auto"/>
        <w:bottom w:val="none" w:sz="0" w:space="0" w:color="auto"/>
        <w:right w:val="none" w:sz="0" w:space="0" w:color="auto"/>
      </w:divBdr>
      <w:divsChild>
        <w:div w:id="237449229">
          <w:marLeft w:val="0"/>
          <w:marRight w:val="0"/>
          <w:marTop w:val="0"/>
          <w:marBottom w:val="0"/>
          <w:divBdr>
            <w:top w:val="none" w:sz="0" w:space="0" w:color="auto"/>
            <w:left w:val="none" w:sz="0" w:space="0" w:color="auto"/>
            <w:bottom w:val="none" w:sz="0" w:space="0" w:color="auto"/>
            <w:right w:val="none" w:sz="0" w:space="0" w:color="auto"/>
          </w:divBdr>
        </w:div>
        <w:div w:id="1987736593">
          <w:marLeft w:val="0"/>
          <w:marRight w:val="0"/>
          <w:marTop w:val="0"/>
          <w:marBottom w:val="0"/>
          <w:divBdr>
            <w:top w:val="none" w:sz="0" w:space="0" w:color="auto"/>
            <w:left w:val="none" w:sz="0" w:space="0" w:color="auto"/>
            <w:bottom w:val="none" w:sz="0" w:space="0" w:color="auto"/>
            <w:right w:val="none" w:sz="0" w:space="0" w:color="auto"/>
          </w:divBdr>
        </w:div>
      </w:divsChild>
    </w:div>
    <w:div w:id="1739282061">
      <w:bodyDiv w:val="1"/>
      <w:marLeft w:val="0"/>
      <w:marRight w:val="0"/>
      <w:marTop w:val="0"/>
      <w:marBottom w:val="0"/>
      <w:divBdr>
        <w:top w:val="none" w:sz="0" w:space="0" w:color="auto"/>
        <w:left w:val="none" w:sz="0" w:space="0" w:color="auto"/>
        <w:bottom w:val="none" w:sz="0" w:space="0" w:color="auto"/>
        <w:right w:val="none" w:sz="0" w:space="0" w:color="auto"/>
      </w:divBdr>
      <w:divsChild>
        <w:div w:id="794107091">
          <w:marLeft w:val="0"/>
          <w:marRight w:val="0"/>
          <w:marTop w:val="0"/>
          <w:marBottom w:val="0"/>
          <w:divBdr>
            <w:top w:val="none" w:sz="0" w:space="0" w:color="auto"/>
            <w:left w:val="none" w:sz="0" w:space="0" w:color="auto"/>
            <w:bottom w:val="none" w:sz="0" w:space="0" w:color="auto"/>
            <w:right w:val="none" w:sz="0" w:space="0" w:color="auto"/>
          </w:divBdr>
          <w:divsChild>
            <w:div w:id="944773273">
              <w:marLeft w:val="0"/>
              <w:marRight w:val="0"/>
              <w:marTop w:val="0"/>
              <w:marBottom w:val="0"/>
              <w:divBdr>
                <w:top w:val="none" w:sz="0" w:space="0" w:color="auto"/>
                <w:left w:val="none" w:sz="0" w:space="0" w:color="auto"/>
                <w:bottom w:val="none" w:sz="0" w:space="0" w:color="auto"/>
                <w:right w:val="none" w:sz="0" w:space="0" w:color="auto"/>
              </w:divBdr>
              <w:divsChild>
                <w:div w:id="15792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4845">
      <w:bodyDiv w:val="1"/>
      <w:marLeft w:val="0"/>
      <w:marRight w:val="0"/>
      <w:marTop w:val="0"/>
      <w:marBottom w:val="0"/>
      <w:divBdr>
        <w:top w:val="none" w:sz="0" w:space="0" w:color="auto"/>
        <w:left w:val="none" w:sz="0" w:space="0" w:color="auto"/>
        <w:bottom w:val="none" w:sz="0" w:space="0" w:color="auto"/>
        <w:right w:val="none" w:sz="0" w:space="0" w:color="auto"/>
      </w:divBdr>
    </w:div>
    <w:div w:id="1848866885">
      <w:bodyDiv w:val="1"/>
      <w:marLeft w:val="0"/>
      <w:marRight w:val="0"/>
      <w:marTop w:val="0"/>
      <w:marBottom w:val="0"/>
      <w:divBdr>
        <w:top w:val="none" w:sz="0" w:space="0" w:color="auto"/>
        <w:left w:val="none" w:sz="0" w:space="0" w:color="auto"/>
        <w:bottom w:val="none" w:sz="0" w:space="0" w:color="auto"/>
        <w:right w:val="none" w:sz="0" w:space="0" w:color="auto"/>
      </w:divBdr>
    </w:div>
    <w:div w:id="1878005926">
      <w:bodyDiv w:val="1"/>
      <w:marLeft w:val="0"/>
      <w:marRight w:val="0"/>
      <w:marTop w:val="0"/>
      <w:marBottom w:val="0"/>
      <w:divBdr>
        <w:top w:val="none" w:sz="0" w:space="0" w:color="auto"/>
        <w:left w:val="none" w:sz="0" w:space="0" w:color="auto"/>
        <w:bottom w:val="none" w:sz="0" w:space="0" w:color="auto"/>
        <w:right w:val="none" w:sz="0" w:space="0" w:color="auto"/>
      </w:divBdr>
      <w:divsChild>
        <w:div w:id="1009913539">
          <w:marLeft w:val="0"/>
          <w:marRight w:val="0"/>
          <w:marTop w:val="0"/>
          <w:marBottom w:val="0"/>
          <w:divBdr>
            <w:top w:val="none" w:sz="0" w:space="0" w:color="auto"/>
            <w:left w:val="none" w:sz="0" w:space="0" w:color="auto"/>
            <w:bottom w:val="none" w:sz="0" w:space="0" w:color="auto"/>
            <w:right w:val="none" w:sz="0" w:space="0" w:color="auto"/>
          </w:divBdr>
        </w:div>
        <w:div w:id="1250583365">
          <w:marLeft w:val="0"/>
          <w:marRight w:val="0"/>
          <w:marTop w:val="0"/>
          <w:marBottom w:val="0"/>
          <w:divBdr>
            <w:top w:val="none" w:sz="0" w:space="0" w:color="auto"/>
            <w:left w:val="none" w:sz="0" w:space="0" w:color="auto"/>
            <w:bottom w:val="none" w:sz="0" w:space="0" w:color="auto"/>
            <w:right w:val="none" w:sz="0" w:space="0" w:color="auto"/>
          </w:divBdr>
        </w:div>
        <w:div w:id="1391811101">
          <w:marLeft w:val="0"/>
          <w:marRight w:val="0"/>
          <w:marTop w:val="0"/>
          <w:marBottom w:val="0"/>
          <w:divBdr>
            <w:top w:val="none" w:sz="0" w:space="0" w:color="auto"/>
            <w:left w:val="none" w:sz="0" w:space="0" w:color="auto"/>
            <w:bottom w:val="none" w:sz="0" w:space="0" w:color="auto"/>
            <w:right w:val="none" w:sz="0" w:space="0" w:color="auto"/>
          </w:divBdr>
        </w:div>
      </w:divsChild>
    </w:div>
    <w:div w:id="1888028147">
      <w:bodyDiv w:val="1"/>
      <w:marLeft w:val="0"/>
      <w:marRight w:val="0"/>
      <w:marTop w:val="0"/>
      <w:marBottom w:val="0"/>
      <w:divBdr>
        <w:top w:val="none" w:sz="0" w:space="0" w:color="auto"/>
        <w:left w:val="none" w:sz="0" w:space="0" w:color="auto"/>
        <w:bottom w:val="none" w:sz="0" w:space="0" w:color="auto"/>
        <w:right w:val="none" w:sz="0" w:space="0" w:color="auto"/>
      </w:divBdr>
    </w:div>
    <w:div w:id="1916285324">
      <w:bodyDiv w:val="1"/>
      <w:marLeft w:val="0"/>
      <w:marRight w:val="0"/>
      <w:marTop w:val="0"/>
      <w:marBottom w:val="0"/>
      <w:divBdr>
        <w:top w:val="none" w:sz="0" w:space="0" w:color="auto"/>
        <w:left w:val="none" w:sz="0" w:space="0" w:color="auto"/>
        <w:bottom w:val="none" w:sz="0" w:space="0" w:color="auto"/>
        <w:right w:val="none" w:sz="0" w:space="0" w:color="auto"/>
      </w:divBdr>
    </w:div>
    <w:div w:id="2032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hyperlink" Target="https://web6.ciela.net:443/Document/LinkToDocumentReference?fromDocumentId=2137189981&amp;dbId=0&amp;refId=27396993" TargetMode="External"/><Relationship Id="rId18" Type="http://schemas.openxmlformats.org/officeDocument/2006/relationships/hyperlink" Target="https://web6.ciela.net:443/Document/LinkToDocumentReference?fromDocumentId=2137189981&amp;dbId=0&amp;refId=27396998" TargetMode="External"/><Relationship Id="rId26" Type="http://schemas.openxmlformats.org/officeDocument/2006/relationships/hyperlink" Target="http://www.4mbal.bg" TargetMode="External"/><Relationship Id="rId3" Type="http://schemas.openxmlformats.org/officeDocument/2006/relationships/styles" Target="styles.xml"/><Relationship Id="rId21" Type="http://schemas.openxmlformats.org/officeDocument/2006/relationships/hyperlink" Target="https://web6.ciela.net:443/Document/LinkToDocumentReference?fromDocumentId=2137189981&amp;dbId=0&amp;refId=27397001" TargetMode="External"/><Relationship Id="rId7" Type="http://schemas.openxmlformats.org/officeDocument/2006/relationships/endnotes" Target="endnotes.xml"/><Relationship Id="rId12" Type="http://schemas.openxmlformats.org/officeDocument/2006/relationships/hyperlink" Target="https://web6.ciela.net:443/Document/LinkToDocumentReference?fromDocumentId=2137189981&amp;dbId=0&amp;refId=27396992" TargetMode="External"/><Relationship Id="rId17" Type="http://schemas.openxmlformats.org/officeDocument/2006/relationships/hyperlink" Target="https://web6.ciela.net:443/Document/LinkToDocumentReference?fromDocumentId=2137189981&amp;dbId=0&amp;refId=27396997" TargetMode="External"/><Relationship Id="rId25" Type="http://schemas.openxmlformats.org/officeDocument/2006/relationships/hyperlink" Target="https://web6.ciela.net:443/Document/LinkToDocumentReference?fromDocumentId=2137189981&amp;dbId=0&amp;refId=27397005" TargetMode="External"/><Relationship Id="rId2" Type="http://schemas.openxmlformats.org/officeDocument/2006/relationships/numbering" Target="numbering.xml"/><Relationship Id="rId16" Type="http://schemas.openxmlformats.org/officeDocument/2006/relationships/hyperlink" Target="https://web6.ciela.net:443/Document/LinkToDocumentReference?fromDocumentId=2137189981&amp;dbId=0&amp;refId=27396996" TargetMode="External"/><Relationship Id="rId20" Type="http://schemas.openxmlformats.org/officeDocument/2006/relationships/hyperlink" Target="https://web6.ciela.net:443/Document/LinkToDocumentReference?fromDocumentId=2137189981&amp;dbId=0&amp;refId=27397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443/Document/LinkToDocumentReference?fromDocumentId=2137189981&amp;dbId=0&amp;refId=27396991" TargetMode="External"/><Relationship Id="rId24" Type="http://schemas.openxmlformats.org/officeDocument/2006/relationships/hyperlink" Target="https://web6.ciela.net:443/Document/LinkToDocumentReference?fromDocumentId=2137189981&amp;dbId=0&amp;refId=27397004" TargetMode="External"/><Relationship Id="rId5" Type="http://schemas.openxmlformats.org/officeDocument/2006/relationships/webSettings" Target="webSettings.xml"/><Relationship Id="rId15" Type="http://schemas.openxmlformats.org/officeDocument/2006/relationships/hyperlink" Target="https://web6.ciela.net:443/Document/LinkToDocumentReference?fromDocumentId=2137189981&amp;dbId=0&amp;refId=27396995" TargetMode="External"/><Relationship Id="rId23" Type="http://schemas.openxmlformats.org/officeDocument/2006/relationships/hyperlink" Target="https://web6.ciela.net:443/Document/LinkToDocumentReference?fromDocumentId=2137189981&amp;dbId=0&amp;refId=27397003" TargetMode="External"/><Relationship Id="rId28" Type="http://schemas.openxmlformats.org/officeDocument/2006/relationships/footer" Target="footer2.xml"/><Relationship Id="rId10" Type="http://schemas.openxmlformats.org/officeDocument/2006/relationships/hyperlink" Target="https://web6.ciela.net:443/Document/LinkToDocumentReference?fromDocumentId=2137189981&amp;dbId=0&amp;refId=27396990" TargetMode="External"/><Relationship Id="rId19" Type="http://schemas.openxmlformats.org/officeDocument/2006/relationships/hyperlink" Target="https://web6.ciela.net:443/Document/LinkToDocumentReference?fromDocumentId=2137189981&amp;dbId=0&amp;refId=27396999" TargetMode="External"/><Relationship Id="rId4" Type="http://schemas.openxmlformats.org/officeDocument/2006/relationships/settings" Target="settings.xml"/><Relationship Id="rId9" Type="http://schemas.openxmlformats.org/officeDocument/2006/relationships/hyperlink" Target="http://www.aop.bg/fckedit2/user/File/bg/practika/MU4_2018.pdf" TargetMode="External"/><Relationship Id="rId14" Type="http://schemas.openxmlformats.org/officeDocument/2006/relationships/hyperlink" Target="https://web6.ciela.net:443/Document/LinkToDocumentReference?fromDocumentId=2137189981&amp;dbId=0&amp;refId=27396994" TargetMode="External"/><Relationship Id="rId22" Type="http://schemas.openxmlformats.org/officeDocument/2006/relationships/hyperlink" Target="https://web6.ciela.net:443/Document/LinkToDocumentReference?fromDocumentId=2137189981&amp;dbId=0&amp;refId=2739700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C5B0-5B5B-4ED0-8AEF-D0E34460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19619</Words>
  <Characters>111833</Characters>
  <Application>Microsoft Office Word</Application>
  <DocSecurity>0</DocSecurity>
  <Lines>931</Lines>
  <Paragraphs>262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ВОЕННОМЕДИЦИНСКА АКАДЕМИЯ</vt:lpstr>
      <vt:lpstr>ВОЕННОМЕДИЦИНСКА АКАДЕМИЯ</vt:lpstr>
    </vt:vector>
  </TitlesOfParts>
  <Company>Grizli777</Company>
  <LinksUpToDate>false</LinksUpToDate>
  <CharactersWithSpaces>131190</CharactersWithSpaces>
  <SharedDoc>false</SharedDoc>
  <HLinks>
    <vt:vector size="18" baseType="variant">
      <vt:variant>
        <vt:i4>6029333</vt:i4>
      </vt:variant>
      <vt:variant>
        <vt:i4>12</vt:i4>
      </vt:variant>
      <vt:variant>
        <vt:i4>0</vt:i4>
      </vt:variant>
      <vt:variant>
        <vt:i4>5</vt:i4>
      </vt:variant>
      <vt:variant>
        <vt:lpwstr>http://www.4mbal.bg/</vt:lpwstr>
      </vt:variant>
      <vt:variant>
        <vt:lpwstr/>
      </vt:variant>
      <vt:variant>
        <vt:i4>6094964</vt:i4>
      </vt:variant>
      <vt:variant>
        <vt:i4>6</vt:i4>
      </vt:variant>
      <vt:variant>
        <vt:i4>0</vt:i4>
      </vt:variant>
      <vt:variant>
        <vt:i4>5</vt:i4>
      </vt:variant>
      <vt:variant>
        <vt:lpwstr>http://www.aop.bg/fckedit2/user/File/bg/practika/MU4_2018.pdf</vt:lpwstr>
      </vt:variant>
      <vt:variant>
        <vt:lpwstr/>
      </vt:variant>
      <vt:variant>
        <vt:i4>3342437</vt:i4>
      </vt:variant>
      <vt:variant>
        <vt:i4>3</vt:i4>
      </vt:variant>
      <vt:variant>
        <vt:i4>0</vt:i4>
      </vt:variant>
      <vt:variant>
        <vt:i4>5</vt:i4>
      </vt:variant>
      <vt:variant>
        <vt:lpwstr>https://ec.europa.eu/tools/espd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ВОЕННОМЕДИЦИНСКА АКАДЕМИЯ</dc:title>
  <dc:subject/>
  <dc:creator>joro</dc:creator>
  <cp:keywords/>
  <cp:lastModifiedBy>User</cp:lastModifiedBy>
  <cp:revision>3</cp:revision>
  <cp:lastPrinted>2017-06-26T07:26:00Z</cp:lastPrinted>
  <dcterms:created xsi:type="dcterms:W3CDTF">2020-06-12T15:36:00Z</dcterms:created>
  <dcterms:modified xsi:type="dcterms:W3CDTF">2020-06-12T15:36:00Z</dcterms:modified>
</cp:coreProperties>
</file>